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6D361E" w14:textId="5814A3CC" w:rsidR="00B6061D" w:rsidRPr="00B6061D" w:rsidRDefault="00B6061D" w:rsidP="00B6061D">
      <w:pPr>
        <w:pStyle w:val="3GPPHeader"/>
        <w:spacing w:after="60"/>
        <w:rPr>
          <w:rFonts w:cs="Arial"/>
          <w:sz w:val="28"/>
          <w:szCs w:val="28"/>
        </w:rPr>
      </w:pPr>
      <w:r w:rsidRPr="00B6061D">
        <w:rPr>
          <w:rFonts w:cs="Arial"/>
          <w:sz w:val="28"/>
          <w:szCs w:val="28"/>
        </w:rPr>
        <w:t>3GPP TSG-RAN WG1 Meeting#92</w:t>
      </w:r>
      <w:r w:rsidRPr="00B6061D">
        <w:rPr>
          <w:rFonts w:cs="Arial"/>
          <w:sz w:val="28"/>
          <w:szCs w:val="28"/>
        </w:rPr>
        <w:tab/>
        <w:t>R1-1802</w:t>
      </w:r>
      <w:r w:rsidR="00DA6012">
        <w:rPr>
          <w:rFonts w:cs="Arial"/>
          <w:sz w:val="28"/>
          <w:szCs w:val="28"/>
        </w:rPr>
        <w:t>953</w:t>
      </w:r>
      <w:bookmarkStart w:id="0" w:name="_GoBack"/>
      <w:bookmarkEnd w:id="0"/>
    </w:p>
    <w:p w14:paraId="7124301C" w14:textId="49F82154" w:rsidR="0005745C" w:rsidRPr="002F09F2" w:rsidRDefault="00B6061D" w:rsidP="00B6061D">
      <w:pPr>
        <w:pStyle w:val="3GPPHeader"/>
        <w:spacing w:after="60"/>
        <w:rPr>
          <w:rFonts w:cs="Arial"/>
          <w:sz w:val="28"/>
          <w:szCs w:val="28"/>
        </w:rPr>
      </w:pPr>
      <w:r w:rsidRPr="00B6061D">
        <w:rPr>
          <w:rFonts w:cs="Arial"/>
          <w:sz w:val="28"/>
          <w:szCs w:val="28"/>
        </w:rPr>
        <w:t>Athens, Greece, Feb 26</w:t>
      </w:r>
      <w:r w:rsidRPr="00DA6012">
        <w:rPr>
          <w:rFonts w:cs="Arial"/>
          <w:sz w:val="28"/>
          <w:szCs w:val="28"/>
          <w:vertAlign w:val="superscript"/>
        </w:rPr>
        <w:t>th</w:t>
      </w:r>
      <w:r w:rsidRPr="00B6061D">
        <w:rPr>
          <w:rFonts w:cs="Arial"/>
          <w:sz w:val="28"/>
          <w:szCs w:val="28"/>
        </w:rPr>
        <w:t xml:space="preserve"> – March 2</w:t>
      </w:r>
      <w:r w:rsidRPr="00DA6012">
        <w:rPr>
          <w:rFonts w:cs="Arial"/>
          <w:sz w:val="28"/>
          <w:szCs w:val="28"/>
          <w:vertAlign w:val="superscript"/>
        </w:rPr>
        <w:t>nd</w:t>
      </w:r>
      <w:r w:rsidRPr="00B6061D">
        <w:rPr>
          <w:rFonts w:cs="Arial"/>
          <w:sz w:val="28"/>
          <w:szCs w:val="28"/>
        </w:rPr>
        <w:t>, 2018</w:t>
      </w:r>
    </w:p>
    <w:p w14:paraId="5FCD4219" w14:textId="77777777" w:rsidR="00E90E49" w:rsidRPr="00B27391" w:rsidRDefault="00E90E49" w:rsidP="00357380">
      <w:pPr>
        <w:pStyle w:val="3GPPHeader"/>
        <w:rPr>
          <w:rFonts w:cs="Arial"/>
        </w:rPr>
      </w:pPr>
    </w:p>
    <w:p w14:paraId="606D9DC9" w14:textId="2E1C7A24" w:rsidR="00E90E49" w:rsidRPr="00B27391" w:rsidRDefault="00E90E49" w:rsidP="00311702">
      <w:pPr>
        <w:pStyle w:val="3GPPHeader"/>
        <w:rPr>
          <w:rFonts w:cs="Arial"/>
          <w:sz w:val="22"/>
        </w:rPr>
      </w:pPr>
      <w:r w:rsidRPr="00B27391">
        <w:rPr>
          <w:rFonts w:cs="Arial"/>
          <w:sz w:val="22"/>
        </w:rPr>
        <w:t>Agenda Item:</w:t>
      </w:r>
      <w:r w:rsidRPr="00B27391">
        <w:rPr>
          <w:rFonts w:cs="Arial"/>
          <w:sz w:val="22"/>
        </w:rPr>
        <w:tab/>
      </w:r>
      <w:r w:rsidR="00B6061D">
        <w:rPr>
          <w:rFonts w:cs="Arial"/>
          <w:sz w:val="22"/>
        </w:rPr>
        <w:t>7.7</w:t>
      </w:r>
    </w:p>
    <w:p w14:paraId="684B06A7" w14:textId="4AB629A5" w:rsidR="00E90E49" w:rsidRPr="00B27391" w:rsidRDefault="003D3C45" w:rsidP="00F64C2B">
      <w:pPr>
        <w:pStyle w:val="3GPPHeader"/>
        <w:rPr>
          <w:rFonts w:cs="Arial"/>
          <w:sz w:val="22"/>
        </w:rPr>
      </w:pPr>
      <w:r w:rsidRPr="00B27391">
        <w:rPr>
          <w:rFonts w:cs="Arial"/>
          <w:sz w:val="22"/>
        </w:rPr>
        <w:t>Source:</w:t>
      </w:r>
      <w:r w:rsidR="00E90E49" w:rsidRPr="00B27391">
        <w:rPr>
          <w:rFonts w:cs="Arial"/>
          <w:sz w:val="22"/>
        </w:rPr>
        <w:tab/>
      </w:r>
      <w:r w:rsidR="00F64C2B" w:rsidRPr="00B27391">
        <w:rPr>
          <w:rFonts w:cs="Arial"/>
          <w:sz w:val="22"/>
        </w:rPr>
        <w:t>Ericsson</w:t>
      </w:r>
    </w:p>
    <w:p w14:paraId="214B1E52" w14:textId="30C3EDA9" w:rsidR="00E90E49" w:rsidRPr="00B27391" w:rsidRDefault="003D3C45" w:rsidP="00547F4D">
      <w:pPr>
        <w:pStyle w:val="3GPPHeader"/>
        <w:ind w:left="1701" w:hanging="1701"/>
        <w:rPr>
          <w:rFonts w:cs="Arial"/>
          <w:sz w:val="22"/>
        </w:rPr>
      </w:pPr>
      <w:r w:rsidRPr="00B27391">
        <w:rPr>
          <w:rFonts w:cs="Arial"/>
          <w:sz w:val="22"/>
        </w:rPr>
        <w:t>Title:</w:t>
      </w:r>
      <w:r w:rsidR="006B5B0F" w:rsidRPr="00B27391">
        <w:rPr>
          <w:rFonts w:cs="Arial"/>
          <w:sz w:val="22"/>
        </w:rPr>
        <w:tab/>
      </w:r>
      <w:r w:rsidR="00A320AE" w:rsidRPr="00B27391">
        <w:rPr>
          <w:rFonts w:cs="Arial"/>
          <w:sz w:val="22"/>
        </w:rPr>
        <w:t xml:space="preserve">IMT2020 self evaluation: On eMBB </w:t>
      </w:r>
      <w:r w:rsidR="00F35F87" w:rsidRPr="00B27391">
        <w:rPr>
          <w:rFonts w:cs="Arial"/>
          <w:sz w:val="22"/>
        </w:rPr>
        <w:t>user experienced data rate</w:t>
      </w:r>
    </w:p>
    <w:p w14:paraId="59D6E79C" w14:textId="2C8D6214" w:rsidR="00E90E49" w:rsidRPr="00B27391" w:rsidRDefault="00E90E49" w:rsidP="00D546FF">
      <w:pPr>
        <w:pStyle w:val="3GPPHeader"/>
        <w:rPr>
          <w:rFonts w:cs="Arial"/>
          <w:sz w:val="22"/>
        </w:rPr>
      </w:pPr>
      <w:r w:rsidRPr="00B27391">
        <w:rPr>
          <w:rFonts w:cs="Arial"/>
          <w:sz w:val="22"/>
        </w:rPr>
        <w:t>Document for:</w:t>
      </w:r>
      <w:r w:rsidRPr="00B27391">
        <w:rPr>
          <w:rFonts w:cs="Arial"/>
          <w:sz w:val="22"/>
        </w:rPr>
        <w:tab/>
      </w:r>
      <w:r w:rsidRPr="00B27391">
        <w:rPr>
          <w:rFonts w:cs="Arial"/>
          <w:sz w:val="22"/>
          <w:lang w:val="sv-SE"/>
        </w:rPr>
        <w:t>Discussion</w:t>
      </w:r>
    </w:p>
    <w:p w14:paraId="65062EEC" w14:textId="77777777" w:rsidR="00E90E49" w:rsidRPr="00B27391" w:rsidRDefault="00E90E49" w:rsidP="00CE0424">
      <w:pPr>
        <w:pStyle w:val="Heading1"/>
      </w:pPr>
      <w:r w:rsidRPr="00B27391">
        <w:t>Introduction</w:t>
      </w:r>
    </w:p>
    <w:p w14:paraId="6A9669FC" w14:textId="5625307E" w:rsidR="00B03121" w:rsidRPr="00B27391" w:rsidRDefault="00A320AE" w:rsidP="00A320AE">
      <w:pPr>
        <w:rPr>
          <w:rFonts w:cs="Arial"/>
          <w:iCs/>
        </w:rPr>
      </w:pPr>
      <w:r w:rsidRPr="00B27391">
        <w:rPr>
          <w:rFonts w:cs="Arial"/>
        </w:rPr>
        <w:t xml:space="preserve">It has been agreed within 3GPP that according to the New Study Item on Self Evaluation towards IMT-2020 Submission </w:t>
      </w:r>
      <w:r w:rsidR="00255C39" w:rsidRPr="00B27391">
        <w:rPr>
          <w:rFonts w:cs="Arial"/>
        </w:rPr>
        <w:fldChar w:fldCharType="begin"/>
      </w:r>
      <w:r w:rsidR="00255C39" w:rsidRPr="00B27391">
        <w:rPr>
          <w:rFonts w:cs="Arial"/>
        </w:rPr>
        <w:instrText xml:space="preserve"> REF _Ref494452753 \r \h </w:instrText>
      </w:r>
      <w:r w:rsidR="00B27391">
        <w:rPr>
          <w:rFonts w:cs="Arial"/>
        </w:rPr>
        <w:instrText xml:space="preserve"> \* MERGEFORMAT </w:instrText>
      </w:r>
      <w:r w:rsidR="00255C39" w:rsidRPr="00B27391">
        <w:rPr>
          <w:rFonts w:cs="Arial"/>
        </w:rPr>
      </w:r>
      <w:r w:rsidR="00255C39" w:rsidRPr="00B27391">
        <w:rPr>
          <w:rFonts w:cs="Arial"/>
        </w:rPr>
        <w:fldChar w:fldCharType="separate"/>
      </w:r>
      <w:r w:rsidR="00255C39" w:rsidRPr="00B27391">
        <w:rPr>
          <w:rFonts w:cs="Arial"/>
        </w:rPr>
        <w:t>[1]</w:t>
      </w:r>
      <w:r w:rsidR="00255C39" w:rsidRPr="00B27391">
        <w:rPr>
          <w:rFonts w:cs="Arial"/>
        </w:rPr>
        <w:fldChar w:fldCharType="end"/>
      </w:r>
      <w:r w:rsidRPr="00B27391">
        <w:rPr>
          <w:rFonts w:cs="Arial"/>
        </w:rPr>
        <w:t xml:space="preserve"> </w:t>
      </w:r>
      <w:r w:rsidRPr="00B27391">
        <w:rPr>
          <w:rFonts w:cs="Arial"/>
          <w:iCs/>
        </w:rPr>
        <w:t xml:space="preserve">self evaluation results </w:t>
      </w:r>
      <w:r w:rsidR="00325681" w:rsidRPr="00B27391">
        <w:rPr>
          <w:rFonts w:cs="Arial"/>
          <w:iCs/>
        </w:rPr>
        <w:t xml:space="preserve">should be provided </w:t>
      </w:r>
      <w:r w:rsidRPr="00B27391">
        <w:rPr>
          <w:rFonts w:cs="Arial"/>
          <w:iCs/>
        </w:rPr>
        <w:t xml:space="preserve">against technical performance requirements for </w:t>
      </w:r>
      <w:r w:rsidR="00D2617D" w:rsidRPr="00B27391">
        <w:rPr>
          <w:rFonts w:cs="Arial"/>
          <w:iCs/>
        </w:rPr>
        <w:t>extreme</w:t>
      </w:r>
      <w:r w:rsidR="00B03121" w:rsidRPr="00B27391">
        <w:rPr>
          <w:rFonts w:cs="Arial"/>
          <w:iCs/>
        </w:rPr>
        <w:t xml:space="preserve"> mobile broadband (eMBB) as defined in </w:t>
      </w:r>
      <w:r w:rsidR="0078192A" w:rsidRPr="00B27391">
        <w:rPr>
          <w:rFonts w:cs="Arial"/>
          <w:iCs/>
        </w:rPr>
        <w:fldChar w:fldCharType="begin"/>
      </w:r>
      <w:r w:rsidR="0078192A" w:rsidRPr="00B27391">
        <w:rPr>
          <w:rFonts w:cs="Arial"/>
          <w:iCs/>
        </w:rPr>
        <w:instrText xml:space="preserve"> REF _Ref494452764 \r \h </w:instrText>
      </w:r>
      <w:r w:rsidR="00B27391">
        <w:rPr>
          <w:rFonts w:cs="Arial"/>
          <w:iCs/>
        </w:rPr>
        <w:instrText xml:space="preserve"> \* MERGEFORMAT </w:instrText>
      </w:r>
      <w:r w:rsidR="0078192A" w:rsidRPr="00B27391">
        <w:rPr>
          <w:rFonts w:cs="Arial"/>
          <w:iCs/>
        </w:rPr>
      </w:r>
      <w:r w:rsidR="0078192A" w:rsidRPr="00B27391">
        <w:rPr>
          <w:rFonts w:cs="Arial"/>
          <w:iCs/>
        </w:rPr>
        <w:fldChar w:fldCharType="separate"/>
      </w:r>
      <w:r w:rsidR="0078192A" w:rsidRPr="00B27391">
        <w:rPr>
          <w:rFonts w:cs="Arial"/>
          <w:iCs/>
        </w:rPr>
        <w:t>[2]</w:t>
      </w:r>
      <w:r w:rsidR="0078192A" w:rsidRPr="00B27391">
        <w:rPr>
          <w:rFonts w:cs="Arial"/>
          <w:iCs/>
        </w:rPr>
        <w:fldChar w:fldCharType="end"/>
      </w:r>
      <w:r w:rsidR="000B3273" w:rsidRPr="00B27391">
        <w:rPr>
          <w:rFonts w:cs="Arial"/>
          <w:iCs/>
        </w:rPr>
        <w:t>.</w:t>
      </w:r>
    </w:p>
    <w:p w14:paraId="3D6B5F8E" w14:textId="77777777" w:rsidR="000B3273" w:rsidRPr="00B27391" w:rsidRDefault="000B3273" w:rsidP="000B3273">
      <w:pPr>
        <w:rPr>
          <w:rFonts w:cs="Arial"/>
          <w:lang w:eastAsia="ko-KR"/>
        </w:rPr>
      </w:pPr>
      <w:r w:rsidRPr="00B27391">
        <w:rPr>
          <w:rFonts w:cs="Arial"/>
          <w:lang w:eastAsia="ko-KR"/>
        </w:rPr>
        <w:t>The key minimum technical performance requirements defined by the ITU-R are intended for assuring that IMT-2020 technologies are able to fulfil the objectives of IMT-2020 and to set a specific level of performance that each of the proposed radio interface technologies needs to achieve in order to be considered by ITU-R for IMT-2020.</w:t>
      </w:r>
    </w:p>
    <w:p w14:paraId="3942F7B0" w14:textId="060DF72E" w:rsidR="00477768" w:rsidRPr="00B27391" w:rsidRDefault="00A320AE" w:rsidP="00A320AE">
      <w:pPr>
        <w:rPr>
          <w:rFonts w:cs="Arial"/>
        </w:rPr>
      </w:pPr>
      <w:r w:rsidRPr="00B27391">
        <w:rPr>
          <w:rFonts w:cs="Arial"/>
        </w:rPr>
        <w:t xml:space="preserve">This contribution presents the </w:t>
      </w:r>
      <w:r w:rsidR="00A709CB" w:rsidRPr="00B27391">
        <w:rPr>
          <w:rFonts w:cs="Arial"/>
        </w:rPr>
        <w:t xml:space="preserve">preliminary </w:t>
      </w:r>
      <w:r w:rsidRPr="00B27391">
        <w:rPr>
          <w:rFonts w:cs="Arial"/>
        </w:rPr>
        <w:t xml:space="preserve">results on </w:t>
      </w:r>
      <w:r w:rsidR="007B533F" w:rsidRPr="00B27391">
        <w:rPr>
          <w:rFonts w:cs="Arial"/>
        </w:rPr>
        <w:t>user experienced data rate</w:t>
      </w:r>
      <w:r w:rsidRPr="00B27391">
        <w:rPr>
          <w:rFonts w:cs="Arial"/>
        </w:rPr>
        <w:t xml:space="preserve"> for eMBB</w:t>
      </w:r>
      <w:r w:rsidR="00377FDC" w:rsidRPr="00B27391">
        <w:rPr>
          <w:rFonts w:cs="Arial"/>
        </w:rPr>
        <w:t xml:space="preserve"> and </w:t>
      </w:r>
      <w:r w:rsidRPr="00B27391">
        <w:rPr>
          <w:rFonts w:cs="Arial"/>
        </w:rPr>
        <w:t>show</w:t>
      </w:r>
      <w:r w:rsidR="00377FDC" w:rsidRPr="00B27391">
        <w:rPr>
          <w:rFonts w:cs="Arial"/>
        </w:rPr>
        <w:t>s</w:t>
      </w:r>
      <w:r w:rsidRPr="00B27391">
        <w:rPr>
          <w:rFonts w:cs="Arial"/>
        </w:rPr>
        <w:t xml:space="preserve"> that the corresponding IMT-2020 requirements can be met.</w:t>
      </w:r>
    </w:p>
    <w:p w14:paraId="5925009D" w14:textId="25AEB3BD" w:rsidR="004000E8" w:rsidRPr="00B27391" w:rsidRDefault="001607C4" w:rsidP="00CE0424">
      <w:pPr>
        <w:pStyle w:val="Heading1"/>
      </w:pPr>
      <w:r w:rsidRPr="00B27391">
        <w:t xml:space="preserve">Requirements on </w:t>
      </w:r>
      <w:r w:rsidR="00C27CC4" w:rsidRPr="00B27391">
        <w:t>user experienced data rate</w:t>
      </w:r>
    </w:p>
    <w:p w14:paraId="61F70981" w14:textId="442DD4D8" w:rsidR="00C27CC4" w:rsidRPr="00B27391" w:rsidRDefault="00FE704D" w:rsidP="00C27CC4">
      <w:pPr>
        <w:pStyle w:val="BodyText"/>
        <w:rPr>
          <w:rFonts w:cs="Arial"/>
        </w:rPr>
      </w:pPr>
      <w:r w:rsidRPr="00B27391">
        <w:rPr>
          <w:rFonts w:cs="Arial"/>
        </w:rPr>
        <w:t xml:space="preserve">Among other technical requirements there are requirements on </w:t>
      </w:r>
      <w:r w:rsidR="00C27CC4" w:rsidRPr="00B27391">
        <w:rPr>
          <w:rFonts w:cs="Arial"/>
          <w:i/>
        </w:rPr>
        <w:t>user experienced data rate</w:t>
      </w:r>
      <w:r w:rsidR="00C27CC4" w:rsidRPr="00B27391">
        <w:rPr>
          <w:rFonts w:cs="Arial"/>
        </w:rPr>
        <w:t xml:space="preserve">. The latter is defined as the 5% point of the cumulative distribution function of the user throughput, which, in its turn, represents the number of correctly received bits, i.e., the number of bits contained in the service data units delivered to layer 3, over a certain period of time. </w:t>
      </w:r>
    </w:p>
    <w:p w14:paraId="78275C99" w14:textId="5B4746FE" w:rsidR="00D15D7C" w:rsidRPr="00B27391" w:rsidRDefault="00C27CC4" w:rsidP="00C27CC4">
      <w:pPr>
        <w:pStyle w:val="BodyText"/>
        <w:rPr>
          <w:rFonts w:cs="Arial"/>
        </w:rPr>
      </w:pPr>
      <w:r w:rsidRPr="00B27391">
        <w:rPr>
          <w:rFonts w:cs="Arial"/>
        </w:rPr>
        <w:t xml:space="preserve">In case of one frequency band and one layer of transmission reception points (TRxP), the user experienced data rate </w:t>
      </w:r>
      <w:r w:rsidR="00D15D7C" w:rsidRPr="00B27391">
        <w:rPr>
          <w:rFonts w:cs="Arial"/>
        </w:rPr>
        <w:t>is computed as</w:t>
      </w:r>
    </w:p>
    <w:p w14:paraId="241A7594" w14:textId="5DFCE6C0" w:rsidR="00D15D7C" w:rsidRPr="00B27391" w:rsidRDefault="0085241A" w:rsidP="0069356B">
      <w:pPr>
        <w:pStyle w:val="BodyText"/>
        <w:jc w:val="center"/>
        <w:rPr>
          <w:rFonts w:cs="Arial"/>
        </w:rPr>
      </w:pPr>
      <m:oMath>
        <m:sSub>
          <m:sSubPr>
            <m:ctrlPr>
              <w:rPr>
                <w:rFonts w:ascii="Cambria Math" w:hAnsi="Cambria Math" w:cs="Arial"/>
                <w:i/>
              </w:rPr>
            </m:ctrlPr>
          </m:sSubPr>
          <m:e>
            <m:r>
              <w:rPr>
                <w:rFonts w:ascii="Cambria Math" w:hAnsi="Cambria Math" w:cs="Arial"/>
              </w:rPr>
              <m:t>R</m:t>
            </m:r>
          </m:e>
          <m:sub>
            <m:r>
              <m:rPr>
                <m:sty m:val="p"/>
              </m:rPr>
              <w:rPr>
                <w:rFonts w:ascii="Cambria Math" w:hAnsi="Cambria Math" w:cs="Arial"/>
              </w:rPr>
              <m:t>user</m:t>
            </m:r>
          </m:sub>
        </m:sSub>
        <m:r>
          <w:rPr>
            <w:rFonts w:ascii="Cambria Math" w:hAnsi="Cambria Math" w:cs="Arial"/>
          </w:rPr>
          <m:t>=W∙</m:t>
        </m:r>
        <m:r>
          <m:rPr>
            <m:sty m:val="p"/>
          </m:rPr>
          <w:rPr>
            <w:rFonts w:ascii="Cambria Math" w:hAnsi="Cambria Math" w:cs="Arial"/>
          </w:rPr>
          <m:t>S</m:t>
        </m:r>
        <m:sSub>
          <m:sSubPr>
            <m:ctrlPr>
              <w:rPr>
                <w:rFonts w:ascii="Cambria Math" w:hAnsi="Cambria Math" w:cs="Arial"/>
              </w:rPr>
            </m:ctrlPr>
          </m:sSubPr>
          <m:e>
            <m:r>
              <m:rPr>
                <m:sty m:val="p"/>
              </m:rPr>
              <w:rPr>
                <w:rFonts w:ascii="Cambria Math" w:hAnsi="Cambria Math" w:cs="Arial"/>
              </w:rPr>
              <m:t>E</m:t>
            </m:r>
          </m:e>
          <m:sub>
            <m:r>
              <m:rPr>
                <m:sty m:val="p"/>
              </m:rPr>
              <w:rPr>
                <w:rFonts w:ascii="Cambria Math" w:hAnsi="Cambria Math" w:cs="Arial"/>
              </w:rPr>
              <m:t>5%</m:t>
            </m:r>
          </m:sub>
        </m:sSub>
      </m:oMath>
      <w:r w:rsidR="0069356B" w:rsidRPr="00B27391">
        <w:rPr>
          <w:rFonts w:cs="Arial"/>
        </w:rPr>
        <w:t>,</w:t>
      </w:r>
    </w:p>
    <w:p w14:paraId="41EF23F4" w14:textId="0BA27E53" w:rsidR="00C27CC4" w:rsidRPr="00B27391" w:rsidRDefault="00D15D7C" w:rsidP="00C27CC4">
      <w:pPr>
        <w:pStyle w:val="BodyText"/>
        <w:rPr>
          <w:rFonts w:cs="Arial"/>
        </w:rPr>
      </w:pPr>
      <w:r w:rsidRPr="00B27391">
        <w:rPr>
          <w:rFonts w:cs="Arial"/>
        </w:rPr>
        <w:t xml:space="preserve">where </w:t>
      </w:r>
      <m:oMath>
        <m:r>
          <m:rPr>
            <m:sty m:val="p"/>
          </m:rPr>
          <w:rPr>
            <w:rFonts w:ascii="Cambria Math" w:hAnsi="Cambria Math" w:cs="Arial"/>
          </w:rPr>
          <m:t>S</m:t>
        </m:r>
        <m:sSub>
          <m:sSubPr>
            <m:ctrlPr>
              <w:rPr>
                <w:rFonts w:ascii="Cambria Math" w:hAnsi="Cambria Math" w:cs="Arial"/>
              </w:rPr>
            </m:ctrlPr>
          </m:sSubPr>
          <m:e>
            <m:r>
              <m:rPr>
                <m:sty m:val="p"/>
              </m:rPr>
              <w:rPr>
                <w:rFonts w:ascii="Cambria Math" w:hAnsi="Cambria Math" w:cs="Arial"/>
              </w:rPr>
              <m:t>E</m:t>
            </m:r>
          </m:e>
          <m:sub>
            <m:r>
              <m:rPr>
                <m:sty m:val="p"/>
              </m:rPr>
              <w:rPr>
                <w:rFonts w:ascii="Cambria Math" w:hAnsi="Cambria Math" w:cs="Arial"/>
              </w:rPr>
              <m:t>5%</m:t>
            </m:r>
          </m:sub>
        </m:sSub>
      </m:oMath>
      <w:r w:rsidR="00C27CC4" w:rsidRPr="00B27391">
        <w:rPr>
          <w:rFonts w:cs="Arial"/>
        </w:rPr>
        <w:t xml:space="preserve"> </w:t>
      </w:r>
      <w:r w:rsidRPr="00B27391">
        <w:rPr>
          <w:rFonts w:cs="Arial"/>
        </w:rPr>
        <w:t xml:space="preserve">is </w:t>
      </w:r>
      <w:r w:rsidR="00C27CC4" w:rsidRPr="00B27391">
        <w:rPr>
          <w:rFonts w:cs="Arial"/>
        </w:rPr>
        <w:t>the 5</w:t>
      </w:r>
      <w:r w:rsidR="00C27CC4" w:rsidRPr="00B27391">
        <w:rPr>
          <w:rFonts w:cs="Arial"/>
          <w:vertAlign w:val="superscript"/>
        </w:rPr>
        <w:t>th</w:t>
      </w:r>
      <w:r w:rsidR="00C27CC4" w:rsidRPr="00B27391">
        <w:rPr>
          <w:rFonts w:cs="Arial"/>
        </w:rPr>
        <w:t xml:space="preserve"> percentile user spectral efficiency. Let </w:t>
      </w:r>
      <m:oMath>
        <m:r>
          <w:rPr>
            <w:rFonts w:ascii="Cambria Math" w:hAnsi="Cambria Math" w:cs="Arial"/>
          </w:rPr>
          <m:t>W</m:t>
        </m:r>
      </m:oMath>
      <w:r w:rsidR="00C27CC4" w:rsidRPr="00B27391">
        <w:rPr>
          <w:rFonts w:cs="Arial"/>
        </w:rPr>
        <w:t xml:space="preserve"> denote the channel</w:t>
      </w:r>
      <w:r w:rsidRPr="00B27391">
        <w:rPr>
          <w:rFonts w:cs="Arial"/>
        </w:rPr>
        <w:t xml:space="preserve">. </w:t>
      </w:r>
      <w:r w:rsidR="00C27CC4" w:rsidRPr="00B27391">
        <w:rPr>
          <w:rFonts w:cs="Arial"/>
        </w:rPr>
        <w:t>In case bandwidth is aggregated across multiple bands (one or more TRxP layers), the user experienced data rate will be summed over the bands.</w:t>
      </w:r>
    </w:p>
    <w:p w14:paraId="415C925D" w14:textId="159FE18E" w:rsidR="00C27CC4" w:rsidRPr="00B27391" w:rsidRDefault="003023B8" w:rsidP="00C27CC4">
      <w:pPr>
        <w:pStyle w:val="BodyText"/>
        <w:rPr>
          <w:rFonts w:cs="Arial"/>
        </w:rPr>
      </w:pPr>
      <w:r w:rsidRPr="00B27391">
        <w:rPr>
          <w:rFonts w:cs="Arial"/>
        </w:rPr>
        <w:t xml:space="preserve">The system performance in terms of user experienced data rate is to be evaluated in the Dense Urban </w:t>
      </w:r>
      <w:r w:rsidR="00292A74" w:rsidRPr="00B27391">
        <w:rPr>
          <w:rFonts w:cs="Arial"/>
        </w:rPr>
        <w:t xml:space="preserve">(DU) </w:t>
      </w:r>
      <w:r w:rsidRPr="00B27391">
        <w:rPr>
          <w:rFonts w:cs="Arial"/>
        </w:rPr>
        <w:t xml:space="preserve">test environment. </w:t>
      </w:r>
      <w:r w:rsidR="00C27CC4" w:rsidRPr="00B27391">
        <w:rPr>
          <w:rFonts w:cs="Arial"/>
        </w:rPr>
        <w:t xml:space="preserve">The target values are </w:t>
      </w:r>
      <w:r w:rsidR="000F1B58" w:rsidRPr="00B27391">
        <w:rPr>
          <w:rFonts w:cs="Arial"/>
        </w:rPr>
        <w:t>set as</w:t>
      </w:r>
      <w:r w:rsidR="00C27CC4" w:rsidRPr="00B27391">
        <w:rPr>
          <w:rFonts w:cs="Arial"/>
        </w:rPr>
        <w:t xml:space="preserve"> </w:t>
      </w:r>
    </w:p>
    <w:p w14:paraId="1767CE28" w14:textId="1004E3E6" w:rsidR="00C27CC4" w:rsidRPr="00B27391" w:rsidRDefault="00C27CC4" w:rsidP="000F1B58">
      <w:pPr>
        <w:pStyle w:val="BodyText"/>
        <w:numPr>
          <w:ilvl w:val="0"/>
          <w:numId w:val="18"/>
        </w:numPr>
        <w:rPr>
          <w:rFonts w:cs="Arial"/>
        </w:rPr>
      </w:pPr>
      <w:r w:rsidRPr="00B27391">
        <w:rPr>
          <w:rFonts w:cs="Arial"/>
        </w:rPr>
        <w:t>Downlink user experienced data rate is 100 Mbit/s</w:t>
      </w:r>
      <w:r w:rsidR="00A46D14" w:rsidRPr="00B27391">
        <w:rPr>
          <w:rFonts w:cs="Arial"/>
        </w:rPr>
        <w:t>,</w:t>
      </w:r>
      <w:r w:rsidRPr="00B27391">
        <w:rPr>
          <w:rFonts w:cs="Arial"/>
        </w:rPr>
        <w:t xml:space="preserve"> </w:t>
      </w:r>
    </w:p>
    <w:p w14:paraId="045C9C3E" w14:textId="6A099A7C" w:rsidR="00C27CC4" w:rsidRPr="00B27391" w:rsidRDefault="00C27CC4" w:rsidP="000F1B58">
      <w:pPr>
        <w:pStyle w:val="BodyText"/>
        <w:numPr>
          <w:ilvl w:val="0"/>
          <w:numId w:val="18"/>
        </w:numPr>
        <w:rPr>
          <w:rFonts w:cs="Arial"/>
        </w:rPr>
      </w:pPr>
      <w:r w:rsidRPr="00B27391">
        <w:rPr>
          <w:rFonts w:cs="Arial"/>
        </w:rPr>
        <w:t xml:space="preserve">Uplink user experienced data rate is 50 Mbit/s. </w:t>
      </w:r>
    </w:p>
    <w:p w14:paraId="61D5953B" w14:textId="42DADF92" w:rsidR="00C27CC4" w:rsidRPr="00B27391" w:rsidRDefault="00C27CC4" w:rsidP="00C27CC4">
      <w:pPr>
        <w:pStyle w:val="BodyText"/>
        <w:rPr>
          <w:rFonts w:cs="Arial"/>
        </w:rPr>
      </w:pPr>
      <w:r w:rsidRPr="00B27391">
        <w:rPr>
          <w:rFonts w:cs="Arial"/>
        </w:rPr>
        <w:t xml:space="preserve">These values are defined assuming supportable bandwidth as described in </w:t>
      </w:r>
      <w:r w:rsidR="008170E3" w:rsidRPr="00B27391">
        <w:rPr>
          <w:rFonts w:cs="Arial"/>
        </w:rPr>
        <w:t xml:space="preserve">[1] </w:t>
      </w:r>
      <w:r w:rsidRPr="00B27391">
        <w:rPr>
          <w:rFonts w:cs="Arial"/>
        </w:rPr>
        <w:t>for each test environment. However, the bandwidth assumption does not form part of the requirement</w:t>
      </w:r>
      <w:r w:rsidR="00593D47" w:rsidRPr="00B27391">
        <w:rPr>
          <w:rFonts w:cs="Arial"/>
        </w:rPr>
        <w:t>, it should be reported by the proponent instead.</w:t>
      </w:r>
      <w:r w:rsidRPr="00B27391">
        <w:rPr>
          <w:rFonts w:cs="Arial"/>
        </w:rPr>
        <w:t xml:space="preserve"> The conditions for evaluation are described in</w:t>
      </w:r>
      <w:r w:rsidR="008170E3" w:rsidRPr="00B27391">
        <w:rPr>
          <w:rFonts w:cs="Arial"/>
        </w:rPr>
        <w:t xml:space="preserve"> [</w:t>
      </w:r>
      <w:r w:rsidR="00593D47" w:rsidRPr="00B27391">
        <w:rPr>
          <w:rFonts w:cs="Arial"/>
        </w:rPr>
        <w:t>1</w:t>
      </w:r>
      <w:r w:rsidR="008170E3" w:rsidRPr="00B27391">
        <w:rPr>
          <w:rFonts w:cs="Arial"/>
        </w:rPr>
        <w:t>]</w:t>
      </w:r>
      <w:r w:rsidRPr="00B27391">
        <w:rPr>
          <w:rFonts w:cs="Arial"/>
        </w:rPr>
        <w:t>.</w:t>
      </w:r>
    </w:p>
    <w:p w14:paraId="4A76A104" w14:textId="21D1A86F" w:rsidR="0078192A" w:rsidRPr="00B27391" w:rsidRDefault="0078192A">
      <w:pPr>
        <w:spacing w:after="0"/>
        <w:rPr>
          <w:rFonts w:cs="Arial"/>
        </w:rPr>
      </w:pPr>
      <w:r w:rsidRPr="00B27391">
        <w:rPr>
          <w:rFonts w:cs="Arial"/>
        </w:rPr>
        <w:br w:type="page"/>
      </w:r>
    </w:p>
    <w:p w14:paraId="0E32C76F" w14:textId="77777777" w:rsidR="0078192A" w:rsidRPr="00B27391" w:rsidRDefault="0078192A" w:rsidP="0078192A">
      <w:pPr>
        <w:pStyle w:val="Caption"/>
        <w:keepNext/>
        <w:rPr>
          <w:rFonts w:cs="Arial"/>
        </w:rPr>
      </w:pPr>
      <w:bookmarkStart w:id="1" w:name="_Ref497997042"/>
      <w:r w:rsidRPr="00B27391">
        <w:rPr>
          <w:rFonts w:cs="Arial"/>
        </w:rPr>
        <w:lastRenderedPageBreak/>
        <w:t xml:space="preserve">Table </w:t>
      </w:r>
      <w:r w:rsidRPr="00B27391">
        <w:rPr>
          <w:rFonts w:cs="Arial"/>
        </w:rPr>
        <w:fldChar w:fldCharType="begin"/>
      </w:r>
      <w:r w:rsidRPr="00B27391">
        <w:rPr>
          <w:rFonts w:cs="Arial"/>
        </w:rPr>
        <w:instrText xml:space="preserve"> SEQ Table \* ARABIC </w:instrText>
      </w:r>
      <w:r w:rsidRPr="00B27391">
        <w:rPr>
          <w:rFonts w:cs="Arial"/>
        </w:rPr>
        <w:fldChar w:fldCharType="separate"/>
      </w:r>
      <w:r w:rsidRPr="00B27391">
        <w:rPr>
          <w:rFonts w:cs="Arial"/>
          <w:noProof/>
        </w:rPr>
        <w:t>1</w:t>
      </w:r>
      <w:r w:rsidRPr="00B27391">
        <w:rPr>
          <w:rFonts w:cs="Arial"/>
        </w:rPr>
        <w:fldChar w:fldCharType="end"/>
      </w:r>
      <w:bookmarkEnd w:id="1"/>
      <w:r w:rsidRPr="00B27391">
        <w:rPr>
          <w:rFonts w:cs="Arial"/>
        </w:rPr>
        <w:t xml:space="preserve"> Scenario configurations.</w:t>
      </w:r>
    </w:p>
    <w:tbl>
      <w:tblPr>
        <w:tblStyle w:val="TableGridLight"/>
        <w:tblW w:w="5000" w:type="pct"/>
        <w:tblLook w:val="0600" w:firstRow="0" w:lastRow="0" w:firstColumn="0" w:lastColumn="0" w:noHBand="1" w:noVBand="1"/>
      </w:tblPr>
      <w:tblGrid>
        <w:gridCol w:w="3257"/>
        <w:gridCol w:w="6372"/>
      </w:tblGrid>
      <w:tr w:rsidR="0078192A" w:rsidRPr="00B27391" w14:paraId="6A04381C" w14:textId="77777777" w:rsidTr="00C132C0">
        <w:trPr>
          <w:trHeight w:val="292"/>
        </w:trPr>
        <w:tc>
          <w:tcPr>
            <w:tcW w:w="5000" w:type="pct"/>
            <w:gridSpan w:val="2"/>
          </w:tcPr>
          <w:p w14:paraId="4D1998B5" w14:textId="77777777" w:rsidR="0078192A" w:rsidRPr="00B27391" w:rsidRDefault="0078192A" w:rsidP="00C132C0">
            <w:pPr>
              <w:jc w:val="center"/>
              <w:rPr>
                <w:rFonts w:cs="Arial"/>
                <w:b/>
                <w:szCs w:val="24"/>
                <w:lang w:val="en-CA"/>
              </w:rPr>
            </w:pPr>
            <w:r w:rsidRPr="00B27391">
              <w:rPr>
                <w:rFonts w:cs="Arial"/>
                <w:b/>
                <w:szCs w:val="24"/>
              </w:rPr>
              <w:t>Dense Urban (macro level only)</w:t>
            </w:r>
          </w:p>
        </w:tc>
      </w:tr>
      <w:tr w:rsidR="0078192A" w:rsidRPr="00B27391" w14:paraId="4E383536" w14:textId="77777777" w:rsidTr="00C132C0">
        <w:trPr>
          <w:trHeight w:val="292"/>
        </w:trPr>
        <w:tc>
          <w:tcPr>
            <w:tcW w:w="1691" w:type="pct"/>
          </w:tcPr>
          <w:p w14:paraId="3EE97AA4" w14:textId="77777777" w:rsidR="0078192A" w:rsidRPr="00B27391" w:rsidRDefault="0078192A" w:rsidP="00C132C0">
            <w:pPr>
              <w:rPr>
                <w:rFonts w:cs="Arial"/>
                <w:szCs w:val="24"/>
                <w:lang w:val="en-CA"/>
              </w:rPr>
            </w:pPr>
            <w:r w:rsidRPr="00B27391">
              <w:rPr>
                <w:rFonts w:cs="Arial"/>
                <w:szCs w:val="24"/>
                <w:lang w:val="en-CA"/>
              </w:rPr>
              <w:t xml:space="preserve">Traffic model </w:t>
            </w:r>
          </w:p>
        </w:tc>
        <w:tc>
          <w:tcPr>
            <w:tcW w:w="3309" w:type="pct"/>
          </w:tcPr>
          <w:p w14:paraId="1E12B1B5" w14:textId="77777777" w:rsidR="0078192A" w:rsidRPr="00B27391" w:rsidRDefault="0078192A" w:rsidP="00C132C0">
            <w:pPr>
              <w:rPr>
                <w:rFonts w:cs="Arial"/>
                <w:szCs w:val="24"/>
                <w:lang w:val="en-CA"/>
              </w:rPr>
            </w:pPr>
            <w:r w:rsidRPr="00B27391">
              <w:rPr>
                <w:rFonts w:cs="Arial"/>
                <w:szCs w:val="24"/>
                <w:lang w:val="en-CA"/>
              </w:rPr>
              <w:t>Full buffer, 10 UE/cell</w:t>
            </w:r>
          </w:p>
        </w:tc>
      </w:tr>
      <w:tr w:rsidR="0078192A" w:rsidRPr="00B27391" w14:paraId="268CAD87" w14:textId="77777777" w:rsidTr="00C132C0">
        <w:trPr>
          <w:trHeight w:val="292"/>
        </w:trPr>
        <w:tc>
          <w:tcPr>
            <w:tcW w:w="1691" w:type="pct"/>
            <w:hideMark/>
          </w:tcPr>
          <w:p w14:paraId="5D5E24E5" w14:textId="77777777" w:rsidR="0078192A" w:rsidRPr="00B27391" w:rsidRDefault="0078192A" w:rsidP="00C132C0">
            <w:pPr>
              <w:rPr>
                <w:rFonts w:cs="Arial"/>
                <w:szCs w:val="24"/>
                <w:lang w:val="sv-SE"/>
              </w:rPr>
            </w:pPr>
            <w:r w:rsidRPr="00B27391">
              <w:rPr>
                <w:rFonts w:cs="Arial"/>
                <w:szCs w:val="24"/>
                <w:lang w:val="en-CA"/>
              </w:rPr>
              <w:t>Channel model</w:t>
            </w:r>
          </w:p>
        </w:tc>
        <w:tc>
          <w:tcPr>
            <w:tcW w:w="3309" w:type="pct"/>
            <w:hideMark/>
          </w:tcPr>
          <w:p w14:paraId="7FBA3B95" w14:textId="77777777" w:rsidR="0078192A" w:rsidRPr="00B27391" w:rsidRDefault="0078192A" w:rsidP="00C132C0">
            <w:pPr>
              <w:rPr>
                <w:rFonts w:cs="Arial"/>
                <w:szCs w:val="24"/>
              </w:rPr>
            </w:pPr>
            <w:r w:rsidRPr="00B27391">
              <w:rPr>
                <w:rFonts w:cs="Arial"/>
                <w:szCs w:val="24"/>
                <w:lang w:val="en-CA"/>
              </w:rPr>
              <w:t>3GPP 3D UMa, with 200 m ISD</w:t>
            </w:r>
          </w:p>
        </w:tc>
      </w:tr>
      <w:tr w:rsidR="0078192A" w:rsidRPr="00B27391" w14:paraId="4AD74968" w14:textId="77777777" w:rsidTr="00C132C0">
        <w:trPr>
          <w:trHeight w:val="292"/>
        </w:trPr>
        <w:tc>
          <w:tcPr>
            <w:tcW w:w="1691" w:type="pct"/>
            <w:hideMark/>
          </w:tcPr>
          <w:p w14:paraId="7DE9EB2E" w14:textId="77777777" w:rsidR="0078192A" w:rsidRPr="00B27391" w:rsidRDefault="0078192A" w:rsidP="00C132C0">
            <w:pPr>
              <w:rPr>
                <w:rFonts w:cs="Arial"/>
                <w:szCs w:val="24"/>
                <w:lang w:val="sv-SE"/>
              </w:rPr>
            </w:pPr>
            <w:r w:rsidRPr="00B27391">
              <w:rPr>
                <w:rFonts w:cs="Arial"/>
                <w:szCs w:val="24"/>
                <w:lang w:val="en-CA"/>
              </w:rPr>
              <w:t xml:space="preserve">UE speed </w:t>
            </w:r>
          </w:p>
        </w:tc>
        <w:tc>
          <w:tcPr>
            <w:tcW w:w="3309" w:type="pct"/>
            <w:hideMark/>
          </w:tcPr>
          <w:p w14:paraId="11F04D6F" w14:textId="77777777" w:rsidR="0078192A" w:rsidRPr="00B27391" w:rsidRDefault="0078192A" w:rsidP="00C132C0">
            <w:pPr>
              <w:rPr>
                <w:rFonts w:cs="Arial"/>
                <w:szCs w:val="24"/>
                <w:lang w:val="sv-SE"/>
              </w:rPr>
            </w:pPr>
            <w:r w:rsidRPr="00B27391">
              <w:rPr>
                <w:rFonts w:cs="Arial"/>
                <w:szCs w:val="24"/>
                <w:lang w:val="en-CA"/>
              </w:rPr>
              <w:t xml:space="preserve">3 km/h </w:t>
            </w:r>
          </w:p>
        </w:tc>
      </w:tr>
      <w:tr w:rsidR="0078192A" w:rsidRPr="00B27391" w14:paraId="23725F02" w14:textId="77777777" w:rsidTr="00C132C0">
        <w:trPr>
          <w:trHeight w:val="292"/>
        </w:trPr>
        <w:tc>
          <w:tcPr>
            <w:tcW w:w="1691" w:type="pct"/>
            <w:hideMark/>
          </w:tcPr>
          <w:p w14:paraId="4027E975" w14:textId="77777777" w:rsidR="0078192A" w:rsidRPr="00B27391" w:rsidRDefault="0078192A" w:rsidP="00C132C0">
            <w:pPr>
              <w:rPr>
                <w:rFonts w:cs="Arial"/>
                <w:szCs w:val="24"/>
                <w:lang w:val="sv-SE"/>
              </w:rPr>
            </w:pPr>
            <w:r w:rsidRPr="00B27391">
              <w:rPr>
                <w:rFonts w:cs="Arial"/>
                <w:szCs w:val="24"/>
                <w:lang w:val="en-CA"/>
              </w:rPr>
              <w:t>Carrier frequency</w:t>
            </w:r>
          </w:p>
        </w:tc>
        <w:tc>
          <w:tcPr>
            <w:tcW w:w="3309" w:type="pct"/>
            <w:hideMark/>
          </w:tcPr>
          <w:p w14:paraId="5633FCB4" w14:textId="77777777" w:rsidR="0078192A" w:rsidRPr="00B27391" w:rsidRDefault="0078192A" w:rsidP="00C132C0">
            <w:pPr>
              <w:rPr>
                <w:rFonts w:cs="Arial"/>
                <w:szCs w:val="24"/>
                <w:lang w:val="sv-SE"/>
              </w:rPr>
            </w:pPr>
            <w:r w:rsidRPr="00B27391">
              <w:rPr>
                <w:rFonts w:cs="Arial"/>
                <w:szCs w:val="24"/>
                <w:lang w:val="en-CA"/>
              </w:rPr>
              <w:t>4 GHz</w:t>
            </w:r>
          </w:p>
        </w:tc>
      </w:tr>
      <w:tr w:rsidR="0078192A" w:rsidRPr="00B27391" w14:paraId="198B3F4C" w14:textId="77777777" w:rsidTr="00C132C0">
        <w:trPr>
          <w:trHeight w:val="292"/>
        </w:trPr>
        <w:tc>
          <w:tcPr>
            <w:tcW w:w="1691" w:type="pct"/>
            <w:hideMark/>
          </w:tcPr>
          <w:p w14:paraId="75B38C7E" w14:textId="77777777" w:rsidR="0078192A" w:rsidRPr="00B27391" w:rsidRDefault="0078192A" w:rsidP="00C132C0">
            <w:pPr>
              <w:rPr>
                <w:rFonts w:cs="Arial"/>
                <w:szCs w:val="24"/>
                <w:lang w:val="sv-SE"/>
              </w:rPr>
            </w:pPr>
            <w:r w:rsidRPr="00B27391">
              <w:rPr>
                <w:rFonts w:cs="Arial"/>
                <w:szCs w:val="24"/>
                <w:lang w:val="en-CA"/>
              </w:rPr>
              <w:t xml:space="preserve">Wrapping </w:t>
            </w:r>
          </w:p>
        </w:tc>
        <w:tc>
          <w:tcPr>
            <w:tcW w:w="3309" w:type="pct"/>
            <w:hideMark/>
          </w:tcPr>
          <w:p w14:paraId="0421A388" w14:textId="77777777" w:rsidR="0078192A" w:rsidRPr="00B27391" w:rsidRDefault="0078192A" w:rsidP="00C132C0">
            <w:pPr>
              <w:rPr>
                <w:rFonts w:cs="Arial"/>
                <w:szCs w:val="24"/>
                <w:lang w:val="sv-SE"/>
              </w:rPr>
            </w:pPr>
            <w:r w:rsidRPr="00B27391">
              <w:rPr>
                <w:rFonts w:cs="Arial"/>
                <w:szCs w:val="24"/>
                <w:lang w:val="en-CA"/>
              </w:rPr>
              <w:t xml:space="preserve">Radio distance based </w:t>
            </w:r>
          </w:p>
        </w:tc>
      </w:tr>
      <w:tr w:rsidR="0078192A" w:rsidRPr="00B27391" w14:paraId="225FA4F4" w14:textId="77777777" w:rsidTr="00C132C0">
        <w:trPr>
          <w:trHeight w:val="292"/>
        </w:trPr>
        <w:tc>
          <w:tcPr>
            <w:tcW w:w="1691" w:type="pct"/>
            <w:hideMark/>
          </w:tcPr>
          <w:p w14:paraId="0E080481" w14:textId="77777777" w:rsidR="0078192A" w:rsidRPr="00B27391" w:rsidRDefault="0078192A" w:rsidP="00C132C0">
            <w:pPr>
              <w:rPr>
                <w:rFonts w:cs="Arial"/>
                <w:szCs w:val="24"/>
                <w:lang w:val="sv-SE"/>
              </w:rPr>
            </w:pPr>
            <w:r w:rsidRPr="00B27391">
              <w:rPr>
                <w:rFonts w:cs="Arial"/>
                <w:szCs w:val="24"/>
                <w:lang w:val="en-CA"/>
              </w:rPr>
              <w:t>Number of  cells</w:t>
            </w:r>
          </w:p>
        </w:tc>
        <w:tc>
          <w:tcPr>
            <w:tcW w:w="3309" w:type="pct"/>
            <w:hideMark/>
          </w:tcPr>
          <w:p w14:paraId="64A17DB0" w14:textId="77777777" w:rsidR="0078192A" w:rsidRPr="00B27391" w:rsidRDefault="0078192A" w:rsidP="00C132C0">
            <w:pPr>
              <w:rPr>
                <w:rFonts w:cs="Arial"/>
                <w:szCs w:val="24"/>
                <w:lang w:val="sv-SE"/>
              </w:rPr>
            </w:pPr>
            <w:r w:rsidRPr="00B27391">
              <w:rPr>
                <w:rFonts w:cs="Arial"/>
                <w:szCs w:val="24"/>
                <w:lang w:val="en-CA"/>
              </w:rPr>
              <w:t>39</w:t>
            </w:r>
          </w:p>
        </w:tc>
      </w:tr>
      <w:tr w:rsidR="0078192A" w:rsidRPr="00B27391" w14:paraId="16E0F75F" w14:textId="77777777" w:rsidTr="00C132C0">
        <w:trPr>
          <w:trHeight w:val="292"/>
        </w:trPr>
        <w:tc>
          <w:tcPr>
            <w:tcW w:w="1691" w:type="pct"/>
            <w:hideMark/>
          </w:tcPr>
          <w:p w14:paraId="4A47DA37" w14:textId="77777777" w:rsidR="0078192A" w:rsidRPr="00B27391" w:rsidRDefault="0078192A" w:rsidP="00C132C0">
            <w:pPr>
              <w:rPr>
                <w:rFonts w:cs="Arial"/>
                <w:szCs w:val="24"/>
                <w:lang w:val="sv-SE"/>
              </w:rPr>
            </w:pPr>
            <w:r w:rsidRPr="00B27391">
              <w:rPr>
                <w:rFonts w:cs="Arial"/>
                <w:szCs w:val="24"/>
                <w:lang w:val="en-CA"/>
              </w:rPr>
              <w:t>Indoor outdoor</w:t>
            </w:r>
          </w:p>
        </w:tc>
        <w:tc>
          <w:tcPr>
            <w:tcW w:w="3309" w:type="pct"/>
            <w:hideMark/>
          </w:tcPr>
          <w:p w14:paraId="418B44F3" w14:textId="77777777" w:rsidR="0078192A" w:rsidRPr="00B27391" w:rsidRDefault="0078192A" w:rsidP="00C132C0">
            <w:pPr>
              <w:rPr>
                <w:rFonts w:cs="Arial"/>
                <w:szCs w:val="24"/>
                <w:lang w:val="sv-SE"/>
              </w:rPr>
            </w:pPr>
            <w:r w:rsidRPr="00B27391">
              <w:rPr>
                <w:rFonts w:cs="Arial"/>
                <w:szCs w:val="24"/>
                <w:lang w:val="en-CA"/>
              </w:rPr>
              <w:t>80% indoor</w:t>
            </w:r>
          </w:p>
        </w:tc>
      </w:tr>
      <w:tr w:rsidR="0078192A" w:rsidRPr="00B27391" w14:paraId="52286228" w14:textId="77777777" w:rsidTr="00C132C0">
        <w:trPr>
          <w:trHeight w:val="292"/>
        </w:trPr>
        <w:tc>
          <w:tcPr>
            <w:tcW w:w="1691" w:type="pct"/>
          </w:tcPr>
          <w:p w14:paraId="4F7EA9DD" w14:textId="77777777" w:rsidR="0078192A" w:rsidRPr="00B27391" w:rsidRDefault="0078192A" w:rsidP="00C132C0">
            <w:pPr>
              <w:rPr>
                <w:rFonts w:cs="Arial"/>
                <w:szCs w:val="24"/>
                <w:lang w:val="en-CA"/>
              </w:rPr>
            </w:pPr>
            <w:r w:rsidRPr="00B27391">
              <w:rPr>
                <w:rFonts w:cs="Arial"/>
                <w:szCs w:val="24"/>
                <w:lang w:val="en-CA"/>
              </w:rPr>
              <w:t>UE Antenna</w:t>
            </w:r>
          </w:p>
        </w:tc>
        <w:tc>
          <w:tcPr>
            <w:tcW w:w="3309" w:type="pct"/>
          </w:tcPr>
          <w:p w14:paraId="49475F86" w14:textId="77777777" w:rsidR="0078192A" w:rsidRPr="00B27391" w:rsidRDefault="0078192A" w:rsidP="00C132C0">
            <w:pPr>
              <w:rPr>
                <w:rFonts w:cs="Arial"/>
                <w:szCs w:val="24"/>
                <w:lang w:val="en-CA"/>
              </w:rPr>
            </w:pPr>
            <w:r w:rsidRPr="00B27391">
              <w:rPr>
                <w:rFonts w:cs="Arial"/>
                <w:szCs w:val="24"/>
                <w:lang w:val="en-CA"/>
              </w:rPr>
              <w:t>1x4 cross poles, 0.5λ separation, random orientation in xy-plane</w:t>
            </w:r>
          </w:p>
        </w:tc>
      </w:tr>
      <w:tr w:rsidR="0078192A" w:rsidRPr="00B27391" w14:paraId="322A21A2" w14:textId="77777777" w:rsidTr="00C132C0">
        <w:trPr>
          <w:trHeight w:val="292"/>
        </w:trPr>
        <w:tc>
          <w:tcPr>
            <w:tcW w:w="1691" w:type="pct"/>
          </w:tcPr>
          <w:p w14:paraId="724A877F" w14:textId="77777777" w:rsidR="0078192A" w:rsidRPr="00B27391" w:rsidRDefault="0078192A" w:rsidP="00C132C0">
            <w:pPr>
              <w:rPr>
                <w:rFonts w:cs="Arial"/>
                <w:szCs w:val="24"/>
                <w:lang w:val="en-CA"/>
              </w:rPr>
            </w:pPr>
            <w:r w:rsidRPr="00B27391">
              <w:rPr>
                <w:rFonts w:cs="Arial"/>
                <w:szCs w:val="24"/>
                <w:lang w:val="en-CA"/>
              </w:rPr>
              <w:t>BS Antenna</w:t>
            </w:r>
          </w:p>
        </w:tc>
        <w:tc>
          <w:tcPr>
            <w:tcW w:w="3309" w:type="pct"/>
          </w:tcPr>
          <w:p w14:paraId="303D13B7" w14:textId="77777777" w:rsidR="0078192A" w:rsidRPr="00B27391" w:rsidRDefault="0078192A" w:rsidP="00C132C0">
            <w:pPr>
              <w:rPr>
                <w:rFonts w:cs="Arial"/>
                <w:szCs w:val="24"/>
                <w:lang w:val="en-CA"/>
              </w:rPr>
            </w:pPr>
            <w:r w:rsidRPr="00B27391">
              <w:rPr>
                <w:rFonts w:cs="Arial"/>
                <w:szCs w:val="24"/>
                <w:lang w:val="en-CA"/>
              </w:rPr>
              <w:t>4x32 cross poles, 0.8λ in vertical, 0.5λ in horizontal</w:t>
            </w:r>
          </w:p>
        </w:tc>
      </w:tr>
      <w:tr w:rsidR="0078192A" w:rsidRPr="00B27391" w14:paraId="747D4E91" w14:textId="77777777" w:rsidTr="00C132C0">
        <w:trPr>
          <w:trHeight w:val="292"/>
        </w:trPr>
        <w:tc>
          <w:tcPr>
            <w:tcW w:w="1691" w:type="pct"/>
            <w:hideMark/>
          </w:tcPr>
          <w:p w14:paraId="155908A3" w14:textId="77777777" w:rsidR="0078192A" w:rsidRPr="00B27391" w:rsidRDefault="0078192A" w:rsidP="00C132C0">
            <w:pPr>
              <w:rPr>
                <w:rFonts w:cs="Arial"/>
                <w:szCs w:val="24"/>
                <w:lang w:val="sv-SE"/>
              </w:rPr>
            </w:pPr>
            <w:r w:rsidRPr="00B27391">
              <w:rPr>
                <w:rFonts w:cs="Arial"/>
                <w:szCs w:val="24"/>
                <w:lang w:val="en-CA"/>
              </w:rPr>
              <w:t>UE antenna gain</w:t>
            </w:r>
          </w:p>
        </w:tc>
        <w:tc>
          <w:tcPr>
            <w:tcW w:w="3309" w:type="pct"/>
            <w:hideMark/>
          </w:tcPr>
          <w:p w14:paraId="13AD2551" w14:textId="77777777" w:rsidR="0078192A" w:rsidRPr="00B27391" w:rsidRDefault="0078192A" w:rsidP="00C132C0">
            <w:pPr>
              <w:rPr>
                <w:rFonts w:cs="Arial"/>
                <w:szCs w:val="24"/>
                <w:lang w:val="sv-SE"/>
              </w:rPr>
            </w:pPr>
            <w:r w:rsidRPr="00B27391">
              <w:rPr>
                <w:rFonts w:cs="Arial"/>
                <w:szCs w:val="24"/>
                <w:lang w:val="en-CA"/>
              </w:rPr>
              <w:t>0 dBi</w:t>
            </w:r>
          </w:p>
        </w:tc>
      </w:tr>
    </w:tbl>
    <w:p w14:paraId="34369542" w14:textId="2F16F2DC" w:rsidR="00C27CC4" w:rsidRPr="00B27391" w:rsidRDefault="00C27CC4" w:rsidP="00C27CC4">
      <w:pPr>
        <w:pStyle w:val="BodyText"/>
        <w:rPr>
          <w:rFonts w:cs="Arial"/>
        </w:rPr>
      </w:pPr>
    </w:p>
    <w:p w14:paraId="2F9C4225" w14:textId="6808B96C" w:rsidR="006E062C" w:rsidRPr="00B27391" w:rsidRDefault="0078192A" w:rsidP="00CE0424">
      <w:pPr>
        <w:pStyle w:val="Heading1"/>
      </w:pPr>
      <w:r w:rsidRPr="00B27391">
        <w:t>System performance</w:t>
      </w:r>
    </w:p>
    <w:p w14:paraId="68D102FE" w14:textId="6BC23666" w:rsidR="009C3D55" w:rsidRPr="00B27391" w:rsidRDefault="009C075A" w:rsidP="009C075A">
      <w:pPr>
        <w:rPr>
          <w:rFonts w:cs="Arial"/>
        </w:rPr>
      </w:pPr>
      <w:r w:rsidRPr="00B27391">
        <w:rPr>
          <w:rFonts w:cs="Arial"/>
        </w:rPr>
        <w:t>The evaluations herein are based on the preliminary simulation results obtained for the (modified) DU test environment</w:t>
      </w:r>
      <w:r w:rsidR="007E20B8" w:rsidRPr="00B27391">
        <w:rPr>
          <w:rFonts w:cs="Arial"/>
        </w:rPr>
        <w:t xml:space="preserve">. The simulation details are summarized in </w:t>
      </w:r>
      <w:r w:rsidR="007E20B8" w:rsidRPr="00B27391">
        <w:rPr>
          <w:rFonts w:cs="Arial"/>
        </w:rPr>
        <w:fldChar w:fldCharType="begin"/>
      </w:r>
      <w:r w:rsidR="007E20B8" w:rsidRPr="00B27391">
        <w:rPr>
          <w:rFonts w:cs="Arial"/>
        </w:rPr>
        <w:instrText xml:space="preserve"> REF _Ref497997042 \h </w:instrText>
      </w:r>
      <w:r w:rsidR="00B27391">
        <w:rPr>
          <w:rFonts w:cs="Arial"/>
        </w:rPr>
        <w:instrText xml:space="preserve"> \* MERGEFORMAT </w:instrText>
      </w:r>
      <w:r w:rsidR="007E20B8" w:rsidRPr="00B27391">
        <w:rPr>
          <w:rFonts w:cs="Arial"/>
        </w:rPr>
      </w:r>
      <w:r w:rsidR="007E20B8" w:rsidRPr="00B27391">
        <w:rPr>
          <w:rFonts w:cs="Arial"/>
        </w:rPr>
        <w:fldChar w:fldCharType="separate"/>
      </w:r>
      <w:r w:rsidR="007E20B8" w:rsidRPr="00B27391">
        <w:rPr>
          <w:rFonts w:cs="Arial"/>
        </w:rPr>
        <w:t xml:space="preserve">Table </w:t>
      </w:r>
      <w:r w:rsidR="007E20B8" w:rsidRPr="00B27391">
        <w:rPr>
          <w:rFonts w:cs="Arial"/>
          <w:noProof/>
        </w:rPr>
        <w:t>1</w:t>
      </w:r>
      <w:r w:rsidR="007E20B8" w:rsidRPr="00B27391">
        <w:rPr>
          <w:rFonts w:cs="Arial"/>
        </w:rPr>
        <w:fldChar w:fldCharType="end"/>
      </w:r>
      <w:r w:rsidR="007E20B8" w:rsidRPr="00B27391">
        <w:rPr>
          <w:rFonts w:cs="Arial"/>
        </w:rPr>
        <w:t xml:space="preserve">, and discussed in detail in </w:t>
      </w:r>
      <w:r w:rsidR="004C5B4C" w:rsidRPr="00B27391">
        <w:rPr>
          <w:rFonts w:cs="Arial"/>
        </w:rPr>
        <w:t>[</w:t>
      </w:r>
      <w:r w:rsidR="004C5B4C" w:rsidRPr="00B27391">
        <w:rPr>
          <w:rFonts w:cs="Arial"/>
        </w:rPr>
        <w:fldChar w:fldCharType="begin"/>
      </w:r>
      <w:r w:rsidR="004C5B4C" w:rsidRPr="00B27391">
        <w:rPr>
          <w:rFonts w:cs="Arial"/>
        </w:rPr>
        <w:instrText xml:space="preserve"> PAGEREF _Ref498004249 \h </w:instrText>
      </w:r>
      <w:r w:rsidR="004C5B4C" w:rsidRPr="00B27391">
        <w:rPr>
          <w:rFonts w:cs="Arial"/>
        </w:rPr>
      </w:r>
      <w:r w:rsidR="004C5B4C" w:rsidRPr="00B27391">
        <w:rPr>
          <w:rFonts w:cs="Arial"/>
        </w:rPr>
        <w:fldChar w:fldCharType="separate"/>
      </w:r>
      <w:r w:rsidR="004C5B4C" w:rsidRPr="00B27391">
        <w:rPr>
          <w:rFonts w:cs="Arial"/>
          <w:noProof/>
        </w:rPr>
        <w:t>4</w:t>
      </w:r>
      <w:r w:rsidR="004C5B4C" w:rsidRPr="00B27391">
        <w:rPr>
          <w:rFonts w:cs="Arial"/>
        </w:rPr>
        <w:fldChar w:fldCharType="end"/>
      </w:r>
      <w:r w:rsidR="004C5B4C" w:rsidRPr="00B27391">
        <w:rPr>
          <w:rFonts w:cs="Arial"/>
        </w:rPr>
        <w:t>]</w:t>
      </w:r>
      <w:r w:rsidR="007E20B8" w:rsidRPr="00B27391">
        <w:rPr>
          <w:rFonts w:cs="Arial"/>
        </w:rPr>
        <w:t>.</w:t>
      </w:r>
    </w:p>
    <w:p w14:paraId="4D02B9FD" w14:textId="14ADE516" w:rsidR="00C4224E" w:rsidRPr="00B27391" w:rsidRDefault="00C4224E" w:rsidP="009C075A">
      <w:pPr>
        <w:rPr>
          <w:rFonts w:cs="Arial"/>
        </w:rPr>
      </w:pPr>
      <w:r w:rsidRPr="00B27391">
        <w:rPr>
          <w:rFonts w:cs="Arial"/>
        </w:rPr>
        <w:t>For the given test environment, the obtained 5</w:t>
      </w:r>
      <w:r w:rsidRPr="00B27391">
        <w:rPr>
          <w:rFonts w:cs="Arial"/>
          <w:vertAlign w:val="superscript"/>
        </w:rPr>
        <w:t>th</w:t>
      </w:r>
      <w:r w:rsidRPr="00B27391">
        <w:rPr>
          <w:rFonts w:cs="Arial"/>
        </w:rPr>
        <w:t xml:space="preserve"> percentile user spectral efficiency is </w:t>
      </w:r>
      <w:r w:rsidR="00657284" w:rsidRPr="00B27391">
        <w:rPr>
          <w:rFonts w:cs="Arial"/>
        </w:rPr>
        <w:t>0.</w:t>
      </w:r>
      <w:r w:rsidRPr="00B27391">
        <w:rPr>
          <w:rFonts w:cs="Arial"/>
        </w:rPr>
        <w:t>322 bit/s/Hz</w:t>
      </w:r>
      <w:r w:rsidR="00657284" w:rsidRPr="00B27391">
        <w:rPr>
          <w:rFonts w:cs="Arial"/>
        </w:rPr>
        <w:t>/UE</w:t>
      </w:r>
      <w:r w:rsidRPr="00B27391">
        <w:rPr>
          <w:rFonts w:cs="Arial"/>
        </w:rPr>
        <w:t xml:space="preserve"> for the downlink and </w:t>
      </w:r>
      <w:r w:rsidR="00657284" w:rsidRPr="00B27391">
        <w:rPr>
          <w:rFonts w:cs="Arial"/>
        </w:rPr>
        <w:t>0.</w:t>
      </w:r>
      <w:r w:rsidR="004C4058" w:rsidRPr="00B27391">
        <w:rPr>
          <w:rFonts w:cs="Arial"/>
        </w:rPr>
        <w:t>48</w:t>
      </w:r>
      <w:r w:rsidRPr="00B27391">
        <w:rPr>
          <w:rFonts w:cs="Arial"/>
        </w:rPr>
        <w:t xml:space="preserve"> bit/s/Hz</w:t>
      </w:r>
      <w:r w:rsidR="00657284" w:rsidRPr="00B27391">
        <w:rPr>
          <w:rFonts w:cs="Arial"/>
        </w:rPr>
        <w:t>/UE</w:t>
      </w:r>
      <w:r w:rsidRPr="00B27391">
        <w:rPr>
          <w:rFonts w:cs="Arial"/>
        </w:rPr>
        <w:t xml:space="preserve"> for the downlink</w:t>
      </w:r>
      <w:r w:rsidR="008654DC" w:rsidRPr="00B27391">
        <w:rPr>
          <w:rFonts w:cs="Arial"/>
        </w:rPr>
        <w:t xml:space="preserve">. Taking several exemplary bandwidths for the calculations yields the results summarized in </w:t>
      </w:r>
      <w:r w:rsidR="00C132C0" w:rsidRPr="00B27391">
        <w:rPr>
          <w:rFonts w:cs="Arial"/>
        </w:rPr>
        <w:fldChar w:fldCharType="begin"/>
      </w:r>
      <w:r w:rsidR="00C132C0" w:rsidRPr="00B27391">
        <w:rPr>
          <w:rFonts w:cs="Arial"/>
        </w:rPr>
        <w:instrText xml:space="preserve"> REF _Ref498003321 \h </w:instrText>
      </w:r>
      <w:r w:rsidR="00B27391">
        <w:rPr>
          <w:rFonts w:cs="Arial"/>
        </w:rPr>
        <w:instrText xml:space="preserve"> \* MERGEFORMAT </w:instrText>
      </w:r>
      <w:r w:rsidR="00C132C0" w:rsidRPr="00B27391">
        <w:rPr>
          <w:rFonts w:cs="Arial"/>
        </w:rPr>
      </w:r>
      <w:r w:rsidR="00C132C0" w:rsidRPr="00B27391">
        <w:rPr>
          <w:rFonts w:cs="Arial"/>
        </w:rPr>
        <w:fldChar w:fldCharType="separate"/>
      </w:r>
      <w:r w:rsidR="00C132C0" w:rsidRPr="00B27391">
        <w:rPr>
          <w:rFonts w:cs="Arial"/>
        </w:rPr>
        <w:t xml:space="preserve">Table </w:t>
      </w:r>
      <w:r w:rsidR="00C132C0" w:rsidRPr="00B27391">
        <w:rPr>
          <w:rFonts w:cs="Arial"/>
          <w:noProof/>
        </w:rPr>
        <w:t>2</w:t>
      </w:r>
      <w:r w:rsidR="00C132C0" w:rsidRPr="00B27391">
        <w:rPr>
          <w:rFonts w:cs="Arial"/>
        </w:rPr>
        <w:fldChar w:fldCharType="end"/>
      </w:r>
      <w:r w:rsidR="00C132C0" w:rsidRPr="00B27391">
        <w:rPr>
          <w:rFonts w:cs="Arial"/>
        </w:rPr>
        <w:t xml:space="preserve"> below.</w:t>
      </w:r>
    </w:p>
    <w:p w14:paraId="706E5F18" w14:textId="77777777" w:rsidR="008654DC" w:rsidRPr="00B27391" w:rsidRDefault="008654DC" w:rsidP="009C075A">
      <w:pPr>
        <w:rPr>
          <w:rFonts w:cs="Arial"/>
        </w:rPr>
      </w:pPr>
    </w:p>
    <w:p w14:paraId="6505133F" w14:textId="64546BC3" w:rsidR="008654DC" w:rsidRPr="00B27391" w:rsidRDefault="008654DC" w:rsidP="008654DC">
      <w:pPr>
        <w:pStyle w:val="Caption"/>
        <w:keepNext/>
        <w:rPr>
          <w:rFonts w:cs="Arial"/>
        </w:rPr>
      </w:pPr>
      <w:bookmarkStart w:id="2" w:name="_Ref498003321"/>
      <w:r w:rsidRPr="00B27391">
        <w:rPr>
          <w:rFonts w:cs="Arial"/>
        </w:rPr>
        <w:t xml:space="preserve">Table </w:t>
      </w:r>
      <w:r w:rsidRPr="00B27391">
        <w:rPr>
          <w:rFonts w:cs="Arial"/>
        </w:rPr>
        <w:fldChar w:fldCharType="begin"/>
      </w:r>
      <w:r w:rsidRPr="00B27391">
        <w:rPr>
          <w:rFonts w:cs="Arial"/>
        </w:rPr>
        <w:instrText xml:space="preserve"> SEQ Table \* ARABIC </w:instrText>
      </w:r>
      <w:r w:rsidRPr="00B27391">
        <w:rPr>
          <w:rFonts w:cs="Arial"/>
        </w:rPr>
        <w:fldChar w:fldCharType="separate"/>
      </w:r>
      <w:r w:rsidRPr="00B27391">
        <w:rPr>
          <w:rFonts w:cs="Arial"/>
          <w:noProof/>
        </w:rPr>
        <w:t>2</w:t>
      </w:r>
      <w:r w:rsidRPr="00B27391">
        <w:rPr>
          <w:rFonts w:cs="Arial"/>
        </w:rPr>
        <w:fldChar w:fldCharType="end"/>
      </w:r>
      <w:bookmarkEnd w:id="2"/>
      <w:r w:rsidRPr="00B27391">
        <w:rPr>
          <w:rFonts w:cs="Arial"/>
        </w:rPr>
        <w:t xml:space="preserve"> System performance in the </w:t>
      </w:r>
      <w:r w:rsidR="0003506D" w:rsidRPr="00B27391">
        <w:rPr>
          <w:rFonts w:cs="Arial"/>
        </w:rPr>
        <w:t>Dense Urban</w:t>
      </w:r>
      <w:r w:rsidRPr="00B27391">
        <w:rPr>
          <w:rFonts w:cs="Arial"/>
        </w:rPr>
        <w:t xml:space="preserve"> scenario</w:t>
      </w:r>
    </w:p>
    <w:tbl>
      <w:tblPr>
        <w:tblStyle w:val="TableGridLight"/>
        <w:tblW w:w="5000" w:type="pct"/>
        <w:tblLook w:val="0600" w:firstRow="0" w:lastRow="0" w:firstColumn="0" w:lastColumn="0" w:noHBand="1" w:noVBand="1"/>
      </w:tblPr>
      <w:tblGrid>
        <w:gridCol w:w="1961"/>
        <w:gridCol w:w="3834"/>
        <w:gridCol w:w="3834"/>
      </w:tblGrid>
      <w:tr w:rsidR="00290156" w:rsidRPr="00B27391" w14:paraId="0F01CAA8" w14:textId="77777777" w:rsidTr="00290156">
        <w:trPr>
          <w:trHeight w:val="292"/>
        </w:trPr>
        <w:tc>
          <w:tcPr>
            <w:tcW w:w="1018" w:type="pct"/>
            <w:vMerge w:val="restart"/>
            <w:vAlign w:val="center"/>
          </w:tcPr>
          <w:p w14:paraId="4554E25E" w14:textId="13288965" w:rsidR="00290156" w:rsidRPr="00B27391" w:rsidRDefault="00290156" w:rsidP="00290156">
            <w:pPr>
              <w:jc w:val="center"/>
              <w:rPr>
                <w:rFonts w:cs="Arial"/>
                <w:b/>
                <w:szCs w:val="24"/>
                <w:lang w:val="en-CA"/>
              </w:rPr>
            </w:pPr>
            <w:r w:rsidRPr="00B27391">
              <w:rPr>
                <w:rFonts w:cs="Arial"/>
                <w:b/>
                <w:szCs w:val="24"/>
                <w:lang w:val="en-CA"/>
              </w:rPr>
              <w:t xml:space="preserve">Bandwidth, </w:t>
            </w:r>
            <m:oMath>
              <m:r>
                <m:rPr>
                  <m:sty m:val="bi"/>
                </m:rPr>
                <w:rPr>
                  <w:rFonts w:ascii="Cambria Math" w:hAnsi="Cambria Math" w:cs="Arial"/>
                </w:rPr>
                <m:t>W</m:t>
              </m:r>
            </m:oMath>
          </w:p>
        </w:tc>
        <w:tc>
          <w:tcPr>
            <w:tcW w:w="3982" w:type="pct"/>
            <w:gridSpan w:val="2"/>
            <w:vAlign w:val="center"/>
          </w:tcPr>
          <w:p w14:paraId="29FDF737" w14:textId="7DE7509C" w:rsidR="00290156" w:rsidRPr="00B27391" w:rsidRDefault="00290156" w:rsidP="00290156">
            <w:pPr>
              <w:jc w:val="center"/>
              <w:rPr>
                <w:rFonts w:cs="Arial"/>
                <w:b/>
                <w:szCs w:val="24"/>
                <w:lang w:val="en-CA"/>
              </w:rPr>
            </w:pPr>
            <w:r w:rsidRPr="00B27391">
              <w:rPr>
                <w:rFonts w:cs="Arial"/>
                <w:b/>
                <w:szCs w:val="24"/>
                <w:lang w:val="en-CA"/>
              </w:rPr>
              <w:t xml:space="preserve">User experienced data rate, </w:t>
            </w:r>
            <m:oMath>
              <m:sSub>
                <m:sSubPr>
                  <m:ctrlPr>
                    <w:rPr>
                      <w:rFonts w:ascii="Cambria Math" w:hAnsi="Cambria Math" w:cs="Arial"/>
                      <w:b/>
                      <w:i/>
                    </w:rPr>
                  </m:ctrlPr>
                </m:sSubPr>
                <m:e>
                  <m:r>
                    <m:rPr>
                      <m:sty m:val="bi"/>
                    </m:rPr>
                    <w:rPr>
                      <w:rFonts w:ascii="Cambria Math" w:hAnsi="Cambria Math" w:cs="Arial"/>
                    </w:rPr>
                    <m:t>R</m:t>
                  </m:r>
                </m:e>
                <m:sub>
                  <m:r>
                    <m:rPr>
                      <m:sty m:val="b"/>
                    </m:rPr>
                    <w:rPr>
                      <w:rFonts w:ascii="Cambria Math" w:hAnsi="Cambria Math" w:cs="Arial"/>
                    </w:rPr>
                    <m:t>user</m:t>
                  </m:r>
                </m:sub>
              </m:sSub>
            </m:oMath>
            <w:r w:rsidRPr="00B27391">
              <w:rPr>
                <w:rFonts w:cs="Arial"/>
                <w:b/>
                <w:szCs w:val="24"/>
                <w:lang w:val="en-CA"/>
              </w:rPr>
              <w:t xml:space="preserve"> [Mbit/s]</w:t>
            </w:r>
          </w:p>
        </w:tc>
      </w:tr>
      <w:tr w:rsidR="00290156" w:rsidRPr="00B27391" w14:paraId="3E5EAB12" w14:textId="1A4E105B" w:rsidTr="00290156">
        <w:trPr>
          <w:trHeight w:val="292"/>
        </w:trPr>
        <w:tc>
          <w:tcPr>
            <w:tcW w:w="1018" w:type="pct"/>
            <w:vMerge/>
            <w:vAlign w:val="center"/>
          </w:tcPr>
          <w:p w14:paraId="0EC033AD" w14:textId="33605EFB" w:rsidR="00290156" w:rsidRPr="00B27391" w:rsidRDefault="00290156" w:rsidP="00290156">
            <w:pPr>
              <w:rPr>
                <w:rFonts w:cs="Arial"/>
                <w:b/>
                <w:lang w:val="en-CA"/>
              </w:rPr>
            </w:pPr>
          </w:p>
        </w:tc>
        <w:tc>
          <w:tcPr>
            <w:tcW w:w="1991" w:type="pct"/>
            <w:vAlign w:val="center"/>
          </w:tcPr>
          <w:p w14:paraId="7E8B3AE0" w14:textId="4C601973" w:rsidR="00290156" w:rsidRPr="00B27391" w:rsidRDefault="00BE5ACA" w:rsidP="00BE5ACA">
            <w:pPr>
              <w:jc w:val="center"/>
              <w:rPr>
                <w:rFonts w:cs="Arial"/>
                <w:b/>
                <w:lang w:val="en-CA"/>
              </w:rPr>
            </w:pPr>
            <w:r w:rsidRPr="00B27391">
              <w:rPr>
                <w:rFonts w:cs="Arial"/>
                <w:b/>
                <w:lang w:val="en-CA"/>
              </w:rPr>
              <w:t>Downlink</w:t>
            </w:r>
          </w:p>
        </w:tc>
        <w:tc>
          <w:tcPr>
            <w:tcW w:w="1991" w:type="pct"/>
            <w:vAlign w:val="center"/>
          </w:tcPr>
          <w:p w14:paraId="3FD644BB" w14:textId="6C91C1C3" w:rsidR="00290156" w:rsidRPr="00B27391" w:rsidRDefault="00BE5ACA" w:rsidP="00BE5ACA">
            <w:pPr>
              <w:jc w:val="center"/>
              <w:rPr>
                <w:rFonts w:cs="Arial"/>
                <w:b/>
                <w:szCs w:val="24"/>
                <w:lang w:val="en-CA"/>
              </w:rPr>
            </w:pPr>
            <w:r w:rsidRPr="00B27391">
              <w:rPr>
                <w:rFonts w:cs="Arial"/>
                <w:b/>
                <w:szCs w:val="24"/>
                <w:lang w:val="en-CA"/>
              </w:rPr>
              <w:t>Uplink</w:t>
            </w:r>
          </w:p>
        </w:tc>
      </w:tr>
      <w:tr w:rsidR="00290156" w:rsidRPr="00B27391" w14:paraId="78E3CBA8" w14:textId="1A179353" w:rsidTr="00290156">
        <w:trPr>
          <w:trHeight w:val="292"/>
        </w:trPr>
        <w:tc>
          <w:tcPr>
            <w:tcW w:w="1018" w:type="pct"/>
            <w:vAlign w:val="center"/>
            <w:hideMark/>
          </w:tcPr>
          <w:p w14:paraId="50D5A994" w14:textId="77777777" w:rsidR="00290156" w:rsidRPr="00B27391" w:rsidRDefault="00290156" w:rsidP="00290156">
            <w:pPr>
              <w:jc w:val="center"/>
              <w:rPr>
                <w:rFonts w:cs="Arial"/>
                <w:lang w:val="sv-SE"/>
              </w:rPr>
            </w:pPr>
            <w:r w:rsidRPr="00B27391">
              <w:rPr>
                <w:rFonts w:cs="Arial"/>
                <w:lang w:val="en-CA"/>
              </w:rPr>
              <w:t>100 MHz</w:t>
            </w:r>
          </w:p>
        </w:tc>
        <w:tc>
          <w:tcPr>
            <w:tcW w:w="1991" w:type="pct"/>
            <w:vAlign w:val="center"/>
            <w:hideMark/>
          </w:tcPr>
          <w:p w14:paraId="2FD77D04" w14:textId="4EA06B4D" w:rsidR="00290156" w:rsidRPr="00B27391" w:rsidRDefault="0026370A" w:rsidP="00290156">
            <w:pPr>
              <w:jc w:val="center"/>
              <w:rPr>
                <w:rFonts w:cs="Arial"/>
              </w:rPr>
            </w:pPr>
            <w:r w:rsidRPr="00B27391">
              <w:rPr>
                <w:rFonts w:cs="Arial"/>
                <w:lang w:val="en-CA"/>
              </w:rPr>
              <w:t>32</w:t>
            </w:r>
            <w:r w:rsidR="00290156" w:rsidRPr="00B27391">
              <w:rPr>
                <w:rFonts w:cs="Arial"/>
                <w:lang w:val="en-CA"/>
              </w:rPr>
              <w:t>.</w:t>
            </w:r>
            <w:r w:rsidRPr="00B27391">
              <w:rPr>
                <w:rFonts w:cs="Arial"/>
                <w:lang w:val="en-CA"/>
              </w:rPr>
              <w:t>2</w:t>
            </w:r>
          </w:p>
        </w:tc>
        <w:tc>
          <w:tcPr>
            <w:tcW w:w="1991" w:type="pct"/>
            <w:vAlign w:val="center"/>
          </w:tcPr>
          <w:p w14:paraId="157BA561" w14:textId="03E9AC84" w:rsidR="00290156" w:rsidRPr="00B27391" w:rsidRDefault="0026370A" w:rsidP="00290156">
            <w:pPr>
              <w:jc w:val="center"/>
              <w:rPr>
                <w:rFonts w:cs="Arial"/>
                <w:lang w:val="en-CA"/>
              </w:rPr>
            </w:pPr>
            <w:r w:rsidRPr="00B27391">
              <w:rPr>
                <w:rFonts w:cs="Arial"/>
                <w:lang w:val="en-CA"/>
              </w:rPr>
              <w:t>48</w:t>
            </w:r>
          </w:p>
        </w:tc>
      </w:tr>
      <w:tr w:rsidR="006B5210" w:rsidRPr="00B27391" w14:paraId="688A6E64" w14:textId="77777777" w:rsidTr="00290156">
        <w:trPr>
          <w:trHeight w:val="292"/>
        </w:trPr>
        <w:tc>
          <w:tcPr>
            <w:tcW w:w="1018" w:type="pct"/>
            <w:vAlign w:val="center"/>
          </w:tcPr>
          <w:p w14:paraId="524B8249" w14:textId="23668E73" w:rsidR="006B5210" w:rsidRPr="00B27391" w:rsidRDefault="00712A3B" w:rsidP="00290156">
            <w:pPr>
              <w:jc w:val="center"/>
              <w:rPr>
                <w:rFonts w:cs="Arial"/>
                <w:lang w:val="en-CA"/>
              </w:rPr>
            </w:pPr>
            <w:r w:rsidRPr="00B27391">
              <w:rPr>
                <w:rFonts w:cs="Arial"/>
                <w:lang w:val="en-CA"/>
              </w:rPr>
              <w:t>400</w:t>
            </w:r>
            <w:r w:rsidR="006B5210" w:rsidRPr="00B27391">
              <w:rPr>
                <w:rFonts w:cs="Arial"/>
                <w:lang w:val="en-CA"/>
              </w:rPr>
              <w:t xml:space="preserve"> MHz</w:t>
            </w:r>
          </w:p>
        </w:tc>
        <w:tc>
          <w:tcPr>
            <w:tcW w:w="1991" w:type="pct"/>
            <w:vAlign w:val="center"/>
          </w:tcPr>
          <w:p w14:paraId="35D20BB4" w14:textId="56FCB166" w:rsidR="006B5210" w:rsidRPr="00B27391" w:rsidRDefault="006B5210" w:rsidP="00290156">
            <w:pPr>
              <w:jc w:val="center"/>
              <w:rPr>
                <w:rFonts w:cs="Arial"/>
                <w:lang w:val="en-CA"/>
              </w:rPr>
            </w:pPr>
            <w:r w:rsidRPr="00B27391">
              <w:rPr>
                <w:rFonts w:cs="Arial"/>
                <w:lang w:val="en-CA"/>
              </w:rPr>
              <w:t>1</w:t>
            </w:r>
            <w:r w:rsidR="00712A3B" w:rsidRPr="00B27391">
              <w:rPr>
                <w:rFonts w:cs="Arial"/>
                <w:lang w:val="en-CA"/>
              </w:rPr>
              <w:t>28.8</w:t>
            </w:r>
          </w:p>
        </w:tc>
        <w:tc>
          <w:tcPr>
            <w:tcW w:w="1991" w:type="pct"/>
            <w:vAlign w:val="center"/>
          </w:tcPr>
          <w:p w14:paraId="5617C26B" w14:textId="0FDC0802" w:rsidR="006B5210" w:rsidRPr="00B27391" w:rsidRDefault="00712A3B" w:rsidP="00290156">
            <w:pPr>
              <w:jc w:val="center"/>
              <w:rPr>
                <w:rFonts w:cs="Arial"/>
                <w:lang w:val="en-CA"/>
              </w:rPr>
            </w:pPr>
            <w:r w:rsidRPr="00B27391">
              <w:rPr>
                <w:rFonts w:cs="Arial"/>
                <w:lang w:val="en-CA"/>
              </w:rPr>
              <w:t>192</w:t>
            </w:r>
          </w:p>
        </w:tc>
      </w:tr>
      <w:tr w:rsidR="00290156" w:rsidRPr="00B27391" w14:paraId="180BB93B" w14:textId="2E039122" w:rsidTr="00290156">
        <w:trPr>
          <w:trHeight w:val="292"/>
        </w:trPr>
        <w:tc>
          <w:tcPr>
            <w:tcW w:w="1018" w:type="pct"/>
            <w:vAlign w:val="center"/>
            <w:hideMark/>
          </w:tcPr>
          <w:p w14:paraId="77629102" w14:textId="77777777" w:rsidR="00290156" w:rsidRPr="00B27391" w:rsidRDefault="00290156" w:rsidP="00290156">
            <w:pPr>
              <w:jc w:val="center"/>
              <w:rPr>
                <w:rFonts w:cs="Arial"/>
              </w:rPr>
            </w:pPr>
            <w:r w:rsidRPr="00B27391">
              <w:rPr>
                <w:rFonts w:cs="Arial"/>
                <w:lang w:val="en-CA"/>
              </w:rPr>
              <w:t>1 GHz</w:t>
            </w:r>
          </w:p>
        </w:tc>
        <w:tc>
          <w:tcPr>
            <w:tcW w:w="1991" w:type="pct"/>
            <w:vAlign w:val="center"/>
            <w:hideMark/>
          </w:tcPr>
          <w:p w14:paraId="1B61F549" w14:textId="68F20161" w:rsidR="00290156" w:rsidRPr="00B27391" w:rsidRDefault="0026370A" w:rsidP="00290156">
            <w:pPr>
              <w:jc w:val="center"/>
              <w:rPr>
                <w:rFonts w:cs="Arial"/>
              </w:rPr>
            </w:pPr>
            <w:r w:rsidRPr="00B27391">
              <w:rPr>
                <w:rFonts w:cs="Arial"/>
              </w:rPr>
              <w:t>32</w:t>
            </w:r>
            <w:r w:rsidR="00A568FC" w:rsidRPr="00B27391">
              <w:rPr>
                <w:rFonts w:cs="Arial"/>
              </w:rPr>
              <w:t>2</w:t>
            </w:r>
          </w:p>
        </w:tc>
        <w:tc>
          <w:tcPr>
            <w:tcW w:w="1991" w:type="pct"/>
            <w:vAlign w:val="center"/>
          </w:tcPr>
          <w:p w14:paraId="59E399DF" w14:textId="061743E0" w:rsidR="00290156" w:rsidRPr="00B27391" w:rsidRDefault="0026370A" w:rsidP="00290156">
            <w:pPr>
              <w:jc w:val="center"/>
              <w:rPr>
                <w:rFonts w:cs="Arial"/>
              </w:rPr>
            </w:pPr>
            <w:r w:rsidRPr="00B27391">
              <w:rPr>
                <w:rFonts w:cs="Arial"/>
              </w:rPr>
              <w:t>480</w:t>
            </w:r>
          </w:p>
        </w:tc>
      </w:tr>
    </w:tbl>
    <w:p w14:paraId="14CDB965" w14:textId="77777777" w:rsidR="008654DC" w:rsidRPr="00B27391" w:rsidRDefault="008654DC" w:rsidP="008654DC">
      <w:pPr>
        <w:spacing w:after="0"/>
        <w:rPr>
          <w:rFonts w:cs="Arial"/>
        </w:rPr>
      </w:pPr>
    </w:p>
    <w:p w14:paraId="2D9968DC" w14:textId="77777777" w:rsidR="00A70164" w:rsidRPr="00B27391" w:rsidRDefault="00A70164" w:rsidP="00A70164">
      <w:pPr>
        <w:rPr>
          <w:rFonts w:cs="Arial"/>
          <w:b/>
          <w:bCs/>
        </w:rPr>
      </w:pPr>
    </w:p>
    <w:p w14:paraId="2A3E8DFF" w14:textId="25FB0F9F" w:rsidR="001109BB" w:rsidRPr="00B27391" w:rsidRDefault="00DA2EAD" w:rsidP="001401C9">
      <w:pPr>
        <w:rPr>
          <w:rFonts w:cs="Arial"/>
        </w:rPr>
      </w:pPr>
      <w:r w:rsidRPr="00B27391">
        <w:rPr>
          <w:rFonts w:cs="Arial"/>
        </w:rPr>
        <w:t>As it can be seen from the table,</w:t>
      </w:r>
      <w:r w:rsidR="001109BB" w:rsidRPr="00B27391">
        <w:rPr>
          <w:rFonts w:cs="Arial"/>
        </w:rPr>
        <w:t xml:space="preserve"> for all the three scenarios the IMT-2020 requirements are fulfilled in terms of </w:t>
      </w:r>
      <w:r w:rsidR="00A568FC" w:rsidRPr="00B27391">
        <w:rPr>
          <w:rFonts w:cs="Arial"/>
        </w:rPr>
        <w:t>user experienced data rate</w:t>
      </w:r>
      <w:r w:rsidR="001109BB" w:rsidRPr="00B27391">
        <w:rPr>
          <w:rFonts w:cs="Arial"/>
        </w:rPr>
        <w:t xml:space="preserve"> for both uplink and downlink. </w:t>
      </w:r>
      <w:r w:rsidR="00F9031C" w:rsidRPr="00B27391">
        <w:rPr>
          <w:rFonts w:cs="Arial"/>
        </w:rPr>
        <w:t>It is noteworthy that a</w:t>
      </w:r>
      <w:r w:rsidR="001401C9" w:rsidRPr="00B27391">
        <w:rPr>
          <w:rFonts w:cs="Arial"/>
        </w:rPr>
        <w:t xml:space="preserve">bove 6 GHz a single 400 MHz component carrier would meet the requirement. </w:t>
      </w:r>
      <w:r w:rsidR="00F9031C" w:rsidRPr="00B27391">
        <w:rPr>
          <w:rFonts w:cs="Arial"/>
        </w:rPr>
        <w:t>Meanwhile, b</w:t>
      </w:r>
      <w:r w:rsidR="001401C9" w:rsidRPr="00B27391">
        <w:rPr>
          <w:rFonts w:cs="Arial"/>
        </w:rPr>
        <w:t xml:space="preserve">elow 6 GHz four 100 MHz carriers could be aggregated (as carrier aggregation of up to 16 carriers is supported by the NR) to reach the target datarate. </w:t>
      </w:r>
    </w:p>
    <w:p w14:paraId="135B07E8" w14:textId="77777777" w:rsidR="001109BB" w:rsidRPr="00B27391" w:rsidRDefault="001109BB" w:rsidP="004E3137">
      <w:pPr>
        <w:rPr>
          <w:rFonts w:cs="Arial"/>
        </w:rPr>
      </w:pPr>
    </w:p>
    <w:p w14:paraId="4E54F3D7" w14:textId="0A54B122" w:rsidR="00DF71A0" w:rsidRPr="002942E9" w:rsidRDefault="009868A4" w:rsidP="006E062C">
      <w:pPr>
        <w:pStyle w:val="Observation"/>
        <w:rPr>
          <w:rFonts w:cs="Arial"/>
        </w:rPr>
      </w:pPr>
      <w:bookmarkStart w:id="3" w:name="_Toc498589240"/>
      <w:r w:rsidRPr="00B27391">
        <w:rPr>
          <w:rFonts w:cs="Arial"/>
        </w:rPr>
        <w:t xml:space="preserve">IMT-2020 requirements </w:t>
      </w:r>
      <w:r w:rsidR="0034581F" w:rsidRPr="00B27391">
        <w:rPr>
          <w:rFonts w:cs="Arial"/>
        </w:rPr>
        <w:t xml:space="preserve">on </w:t>
      </w:r>
      <w:r w:rsidR="00B67EEE" w:rsidRPr="00B27391">
        <w:rPr>
          <w:rFonts w:cs="Arial"/>
        </w:rPr>
        <w:t>user experienced data rate</w:t>
      </w:r>
      <w:r w:rsidR="0034581F" w:rsidRPr="00B27391">
        <w:rPr>
          <w:rFonts w:cs="Arial"/>
        </w:rPr>
        <w:t xml:space="preserve"> can be fulfilled for the specified test environments for both uplink and downlink</w:t>
      </w:r>
      <w:r w:rsidR="00B67EEE" w:rsidRPr="00B27391">
        <w:rPr>
          <w:rFonts w:cs="Arial"/>
        </w:rPr>
        <w:t xml:space="preserve">, provided that the available bandwidth is </w:t>
      </w:r>
      <w:r w:rsidR="00F9031C" w:rsidRPr="00B27391">
        <w:rPr>
          <w:rFonts w:cs="Arial"/>
        </w:rPr>
        <w:t>at least 400</w:t>
      </w:r>
      <w:r w:rsidR="00B67EEE" w:rsidRPr="00B27391">
        <w:rPr>
          <w:rFonts w:cs="Arial"/>
        </w:rPr>
        <w:t xml:space="preserve"> MHz</w:t>
      </w:r>
      <w:r w:rsidR="0034581F" w:rsidRPr="00B27391">
        <w:rPr>
          <w:rFonts w:cs="Arial"/>
        </w:rPr>
        <w:t>.</w:t>
      </w:r>
      <w:bookmarkEnd w:id="3"/>
    </w:p>
    <w:p w14:paraId="2C1B6BD4" w14:textId="77777777" w:rsidR="00C01F33" w:rsidRPr="00B27391" w:rsidRDefault="00C01F33" w:rsidP="00CE0424">
      <w:pPr>
        <w:pStyle w:val="Heading1"/>
      </w:pPr>
      <w:r w:rsidRPr="00B27391">
        <w:t>Conclusion</w:t>
      </w:r>
    </w:p>
    <w:p w14:paraId="42FC18FA" w14:textId="04ACE88F" w:rsidR="003355AD" w:rsidRPr="00B27391" w:rsidRDefault="00FB7856" w:rsidP="003355AD">
      <w:pPr>
        <w:pStyle w:val="BodyText"/>
        <w:rPr>
          <w:rFonts w:cs="Arial"/>
        </w:rPr>
      </w:pPr>
      <w:r w:rsidRPr="00B27391">
        <w:rPr>
          <w:rFonts w:cs="Arial"/>
        </w:rPr>
        <w:t xml:space="preserve">In this contribution, we have presented the preliminary results of self-evaluation of the IMT-2020 requirements, as well as provided our preliminary input to the Study Item on Self Evaluation towards IMT-2020 Submission. It has been shown that the IMT-2020 requirements can be fulfilled in terms of </w:t>
      </w:r>
      <w:r w:rsidR="00D70A35" w:rsidRPr="00B27391">
        <w:rPr>
          <w:rFonts w:cs="Arial"/>
        </w:rPr>
        <w:t>user experienced data rate</w:t>
      </w:r>
      <w:r w:rsidRPr="00B27391">
        <w:rPr>
          <w:rFonts w:cs="Arial"/>
        </w:rPr>
        <w:t xml:space="preserve"> for the corresponding test environment specified by ITU-R.</w:t>
      </w:r>
      <w:r w:rsidR="003355AD" w:rsidRPr="00B27391">
        <w:rPr>
          <w:rFonts w:cs="Arial"/>
        </w:rPr>
        <w:t xml:space="preserve"> </w:t>
      </w:r>
    </w:p>
    <w:p w14:paraId="09A67F92" w14:textId="77777777" w:rsidR="00436FB2" w:rsidRPr="00B27391" w:rsidRDefault="00EC2180" w:rsidP="003E18E6">
      <w:pPr>
        <w:pStyle w:val="BodyText"/>
        <w:rPr>
          <w:rFonts w:cs="Arial"/>
          <w:noProof/>
        </w:rPr>
      </w:pPr>
      <w:r w:rsidRPr="00B27391">
        <w:rPr>
          <w:rFonts w:cs="Arial"/>
        </w:rPr>
        <w:t>The follow</w:t>
      </w:r>
      <w:r w:rsidR="00DA2EAD" w:rsidRPr="00B27391">
        <w:rPr>
          <w:rFonts w:cs="Arial"/>
        </w:rPr>
        <w:t>ing observations have been made:</w:t>
      </w:r>
      <w:r w:rsidR="003E18E6" w:rsidRPr="00B27391">
        <w:rPr>
          <w:rFonts w:cs="Arial"/>
          <w:b/>
          <w:bCs/>
          <w:sz w:val="22"/>
          <w:szCs w:val="20"/>
          <w:lang w:val="en-GB"/>
        </w:rPr>
        <w:fldChar w:fldCharType="begin"/>
      </w:r>
      <w:r w:rsidR="003E18E6" w:rsidRPr="00B27391">
        <w:rPr>
          <w:rFonts w:cs="Arial"/>
          <w:b/>
          <w:bCs/>
        </w:rPr>
        <w:instrText xml:space="preserve"> TOC \f \n \t "Observation;1" </w:instrText>
      </w:r>
      <w:r w:rsidR="003E18E6" w:rsidRPr="00B27391">
        <w:rPr>
          <w:rFonts w:cs="Arial"/>
          <w:b/>
          <w:bCs/>
          <w:sz w:val="22"/>
          <w:szCs w:val="20"/>
          <w:lang w:val="en-GB"/>
        </w:rPr>
        <w:fldChar w:fldCharType="separate"/>
      </w:r>
    </w:p>
    <w:p w14:paraId="598F7B57" w14:textId="77777777" w:rsidR="00436FB2" w:rsidRPr="00B27391" w:rsidRDefault="00436FB2">
      <w:pPr>
        <w:pStyle w:val="TOC1"/>
        <w:rPr>
          <w:rFonts w:eastAsiaTheme="minorEastAsia" w:cs="Arial"/>
          <w:b w:val="0"/>
          <w:sz w:val="22"/>
          <w:lang w:eastAsia="sv-SE"/>
        </w:rPr>
      </w:pPr>
      <w:r w:rsidRPr="00B27391">
        <w:rPr>
          <w:rFonts w:cs="Arial"/>
        </w:rPr>
        <w:t>Observation 1</w:t>
      </w:r>
      <w:r w:rsidRPr="00B27391">
        <w:rPr>
          <w:rFonts w:eastAsiaTheme="minorEastAsia" w:cs="Arial"/>
          <w:b w:val="0"/>
          <w:sz w:val="22"/>
          <w:lang w:eastAsia="sv-SE"/>
        </w:rPr>
        <w:tab/>
      </w:r>
      <w:r w:rsidRPr="00B27391">
        <w:rPr>
          <w:rFonts w:cs="Arial"/>
        </w:rPr>
        <w:t>IMT-2020 requirements on user experienced data rate can be fulfilled for the specified test environments for both uplink and downlink, provided that the available bandwidth is at least 400 MHz.</w:t>
      </w:r>
    </w:p>
    <w:p w14:paraId="70967945" w14:textId="5378BA4A" w:rsidR="00C01F33" w:rsidRPr="00B27391" w:rsidRDefault="003E18E6" w:rsidP="00EC2180">
      <w:pPr>
        <w:pStyle w:val="TOC1"/>
        <w:rPr>
          <w:rFonts w:cs="Arial"/>
        </w:rPr>
      </w:pPr>
      <w:r w:rsidRPr="00B27391">
        <w:rPr>
          <w:rFonts w:cs="Arial"/>
          <w:b w:val="0"/>
          <w:bCs/>
        </w:rPr>
        <w:fldChar w:fldCharType="end"/>
      </w:r>
    </w:p>
    <w:p w14:paraId="57B73A36" w14:textId="77777777" w:rsidR="00F507D1" w:rsidRPr="00B27391" w:rsidRDefault="00F507D1" w:rsidP="00CE0424">
      <w:pPr>
        <w:pStyle w:val="Heading1"/>
      </w:pPr>
      <w:bookmarkStart w:id="4" w:name="_In-sequence_SDU_delivery"/>
      <w:bookmarkEnd w:id="4"/>
      <w:r w:rsidRPr="00B27391">
        <w:t>References</w:t>
      </w:r>
    </w:p>
    <w:p w14:paraId="2B41040F" w14:textId="4A675CDC" w:rsidR="00B97752" w:rsidRPr="00B27391" w:rsidRDefault="00255C39" w:rsidP="00325681">
      <w:pPr>
        <w:pStyle w:val="Reference"/>
        <w:numPr>
          <w:ilvl w:val="0"/>
          <w:numId w:val="15"/>
        </w:numPr>
        <w:rPr>
          <w:rFonts w:cs="Arial"/>
        </w:rPr>
      </w:pPr>
      <w:r w:rsidRPr="00B27391">
        <w:rPr>
          <w:rFonts w:cs="Arial"/>
        </w:rPr>
        <w:t>RP-171451, “New Study Item on Self Evaluation towards IMT-2020 Submission”, RAN#75, Ericsson et al.</w:t>
      </w:r>
    </w:p>
    <w:p w14:paraId="75C6C10A" w14:textId="79E30EB3" w:rsidR="00255C39" w:rsidRPr="00B27391" w:rsidRDefault="00255C39" w:rsidP="00311702">
      <w:pPr>
        <w:pStyle w:val="Reference"/>
        <w:rPr>
          <w:rFonts w:cs="Arial"/>
        </w:rPr>
      </w:pPr>
      <w:bookmarkStart w:id="5" w:name="_Ref494452764"/>
      <w:r w:rsidRPr="00B27391">
        <w:rPr>
          <w:rFonts w:cs="Arial"/>
        </w:rPr>
        <w:t>Draft new Report ITU-R M.[IMT-2020.TECH PERF REQ] - Minimum requirements related to technical performance for IMT-2020 radio interface(s)</w:t>
      </w:r>
      <w:bookmarkEnd w:id="5"/>
      <w:r w:rsidR="00F93349" w:rsidRPr="00B27391">
        <w:rPr>
          <w:rFonts w:cs="Arial"/>
        </w:rPr>
        <w:t>.</w:t>
      </w:r>
    </w:p>
    <w:p w14:paraId="68F73695" w14:textId="066360F0" w:rsidR="005F3025" w:rsidRPr="00B27391" w:rsidRDefault="001E2299" w:rsidP="00311702">
      <w:pPr>
        <w:pStyle w:val="Reference"/>
        <w:rPr>
          <w:rFonts w:cs="Arial"/>
        </w:rPr>
      </w:pPr>
      <w:bookmarkStart w:id="6" w:name="_Ref494454569"/>
      <w:r w:rsidRPr="00B27391">
        <w:rPr>
          <w:rFonts w:cs="Arial"/>
        </w:rPr>
        <w:t>Draft new Report ITU-R M.[IMT-2020.EVAL] - Guidelines for evaluation of radio interface technologies for IMT-2020</w:t>
      </w:r>
      <w:bookmarkEnd w:id="6"/>
      <w:r w:rsidR="00F93349" w:rsidRPr="00B27391">
        <w:rPr>
          <w:rFonts w:cs="Arial"/>
        </w:rPr>
        <w:t>.</w:t>
      </w:r>
    </w:p>
    <w:p w14:paraId="53B46A5B" w14:textId="664F8F59" w:rsidR="00340B58" w:rsidRPr="00B27391" w:rsidRDefault="00513BF3" w:rsidP="00C132C0">
      <w:pPr>
        <w:pStyle w:val="Reference"/>
        <w:rPr>
          <w:rFonts w:cs="Arial"/>
        </w:rPr>
      </w:pPr>
      <w:bookmarkStart w:id="7" w:name="_Ref498004249"/>
      <w:r w:rsidRPr="00B27391">
        <w:rPr>
          <w:rFonts w:cs="Arial"/>
        </w:rPr>
        <w:t>R1-1718709. “IMT2020 self evaluation: On eMBB spectral efficiency,” RAN#88, Ericsson et al.</w:t>
      </w:r>
      <w:bookmarkEnd w:id="7"/>
    </w:p>
    <w:p w14:paraId="65514EBC" w14:textId="5F96C716" w:rsidR="007E20B8" w:rsidRPr="00B27391" w:rsidRDefault="007E20B8" w:rsidP="00CE0424">
      <w:pPr>
        <w:pStyle w:val="BodyText"/>
        <w:rPr>
          <w:rFonts w:cs="Arial"/>
        </w:rPr>
      </w:pPr>
    </w:p>
    <w:sectPr w:rsidR="007E20B8" w:rsidRPr="00B2739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02B1E4" w14:textId="77777777" w:rsidR="0085241A" w:rsidRDefault="0085241A">
      <w:r>
        <w:separator/>
      </w:r>
    </w:p>
  </w:endnote>
  <w:endnote w:type="continuationSeparator" w:id="0">
    <w:p w14:paraId="7A4A0512" w14:textId="77777777" w:rsidR="0085241A" w:rsidRDefault="00852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3AB7D1" w14:textId="77777777" w:rsidR="0085241A" w:rsidRDefault="0085241A">
      <w:r>
        <w:separator/>
      </w:r>
    </w:p>
  </w:footnote>
  <w:footnote w:type="continuationSeparator" w:id="0">
    <w:p w14:paraId="438244C4" w14:textId="77777777" w:rsidR="0085241A" w:rsidRDefault="008524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1070D61"/>
    <w:multiLevelType w:val="hybridMultilevel"/>
    <w:tmpl w:val="D99EFDA0"/>
    <w:lvl w:ilvl="0" w:tplc="041D0001">
      <w:start w:val="1"/>
      <w:numFmt w:val="bullet"/>
      <w:lvlText w:val=""/>
      <w:lvlJc w:val="left"/>
      <w:pPr>
        <w:ind w:left="930" w:hanging="57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5F97A2B"/>
    <w:multiLevelType w:val="hybridMultilevel"/>
    <w:tmpl w:val="097AD0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6A70AF0"/>
    <w:multiLevelType w:val="hybridMultilevel"/>
    <w:tmpl w:val="5678BD76"/>
    <w:lvl w:ilvl="0" w:tplc="DDF80746">
      <w:numFmt w:val="bullet"/>
      <w:lvlText w:val="–"/>
      <w:lvlJc w:val="left"/>
      <w:pPr>
        <w:ind w:left="930" w:hanging="57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4"/>
  </w:num>
  <w:num w:numId="3">
    <w:abstractNumId w:val="11"/>
  </w:num>
  <w:num w:numId="4">
    <w:abstractNumId w:val="12"/>
  </w:num>
  <w:num w:numId="5">
    <w:abstractNumId w:val="9"/>
  </w:num>
  <w:num w:numId="6">
    <w:abstractNumId w:val="13"/>
  </w:num>
  <w:num w:numId="7">
    <w:abstractNumId w:val="16"/>
  </w:num>
  <w:num w:numId="8">
    <w:abstractNumId w:val="10"/>
  </w:num>
  <w:num w:numId="9">
    <w:abstractNumId w:val="8"/>
  </w:num>
  <w:num w:numId="10">
    <w:abstractNumId w:val="3"/>
  </w:num>
  <w:num w:numId="11">
    <w:abstractNumId w:val="2"/>
  </w:num>
  <w:num w:numId="12">
    <w:abstractNumId w:val="1"/>
  </w:num>
  <w:num w:numId="13">
    <w:abstractNumId w:val="15"/>
  </w:num>
  <w:num w:numId="14">
    <w:abstractNumId w:val="0"/>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7"/>
  </w:num>
  <w:num w:numId="1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CA" w:vendorID="64" w:dllVersion="6" w:nlCheck="1" w:checkStyle="1"/>
  <w:activeWritingStyle w:appName="MSWord" w:lang="en-NZ" w:vendorID="64" w:dllVersion="6" w:nlCheck="1" w:checkStyle="1"/>
  <w:activeWritingStyle w:appName="MSWord" w:lang="en-GB" w:vendorID="64" w:dllVersion="0" w:nlCheck="1" w:checkStyle="0"/>
  <w:activeWritingStyle w:appName="MSWord" w:lang="en-CA"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6CF6"/>
    <w:rsid w:val="00007CDC"/>
    <w:rsid w:val="00011B28"/>
    <w:rsid w:val="00015D15"/>
    <w:rsid w:val="0002531D"/>
    <w:rsid w:val="0002564D"/>
    <w:rsid w:val="00025ECA"/>
    <w:rsid w:val="00027411"/>
    <w:rsid w:val="000325B8"/>
    <w:rsid w:val="00034C15"/>
    <w:rsid w:val="0003506D"/>
    <w:rsid w:val="00036BA1"/>
    <w:rsid w:val="00041D0D"/>
    <w:rsid w:val="000422E2"/>
    <w:rsid w:val="00042F22"/>
    <w:rsid w:val="000444EF"/>
    <w:rsid w:val="00046685"/>
    <w:rsid w:val="00052A07"/>
    <w:rsid w:val="000534E3"/>
    <w:rsid w:val="0005606A"/>
    <w:rsid w:val="00057117"/>
    <w:rsid w:val="0005745C"/>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273"/>
    <w:rsid w:val="000B3A8F"/>
    <w:rsid w:val="000B4AB9"/>
    <w:rsid w:val="000B58C3"/>
    <w:rsid w:val="000B61E9"/>
    <w:rsid w:val="000C165A"/>
    <w:rsid w:val="000C22FE"/>
    <w:rsid w:val="000C2622"/>
    <w:rsid w:val="000C2E19"/>
    <w:rsid w:val="000D0D07"/>
    <w:rsid w:val="000D4797"/>
    <w:rsid w:val="000E0527"/>
    <w:rsid w:val="000E1E92"/>
    <w:rsid w:val="000F06D6"/>
    <w:rsid w:val="000F0EB1"/>
    <w:rsid w:val="000F1106"/>
    <w:rsid w:val="000F1B58"/>
    <w:rsid w:val="000F3BE9"/>
    <w:rsid w:val="000F3F6C"/>
    <w:rsid w:val="000F6DF3"/>
    <w:rsid w:val="001005FF"/>
    <w:rsid w:val="001062FB"/>
    <w:rsid w:val="001063E6"/>
    <w:rsid w:val="00106E04"/>
    <w:rsid w:val="001109BB"/>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1C9"/>
    <w:rsid w:val="0014440B"/>
    <w:rsid w:val="00151E23"/>
    <w:rsid w:val="001521A7"/>
    <w:rsid w:val="001526E0"/>
    <w:rsid w:val="001551B5"/>
    <w:rsid w:val="001607C4"/>
    <w:rsid w:val="001659C1"/>
    <w:rsid w:val="00173A8E"/>
    <w:rsid w:val="00177795"/>
    <w:rsid w:val="0018143F"/>
    <w:rsid w:val="001817C6"/>
    <w:rsid w:val="00190AC1"/>
    <w:rsid w:val="0019341A"/>
    <w:rsid w:val="00197DF9"/>
    <w:rsid w:val="001A1987"/>
    <w:rsid w:val="001A2564"/>
    <w:rsid w:val="001A5B0F"/>
    <w:rsid w:val="001A6173"/>
    <w:rsid w:val="001A6CBA"/>
    <w:rsid w:val="001B0D97"/>
    <w:rsid w:val="001B5A5D"/>
    <w:rsid w:val="001C06AD"/>
    <w:rsid w:val="001C1CE5"/>
    <w:rsid w:val="001C3D2A"/>
    <w:rsid w:val="001D51BA"/>
    <w:rsid w:val="001D6342"/>
    <w:rsid w:val="001D6D53"/>
    <w:rsid w:val="001E2299"/>
    <w:rsid w:val="001E58E2"/>
    <w:rsid w:val="001E7AED"/>
    <w:rsid w:val="001F3916"/>
    <w:rsid w:val="001F54C5"/>
    <w:rsid w:val="001F662C"/>
    <w:rsid w:val="001F7074"/>
    <w:rsid w:val="00200490"/>
    <w:rsid w:val="00200DA5"/>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5C39"/>
    <w:rsid w:val="00257543"/>
    <w:rsid w:val="00257A57"/>
    <w:rsid w:val="002617E7"/>
    <w:rsid w:val="0026370A"/>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156"/>
    <w:rsid w:val="002907B5"/>
    <w:rsid w:val="00292A74"/>
    <w:rsid w:val="00292EB7"/>
    <w:rsid w:val="00292FF9"/>
    <w:rsid w:val="002942E9"/>
    <w:rsid w:val="002958A1"/>
    <w:rsid w:val="00296227"/>
    <w:rsid w:val="002967F9"/>
    <w:rsid w:val="00296F44"/>
    <w:rsid w:val="0029777D"/>
    <w:rsid w:val="002A0173"/>
    <w:rsid w:val="002A055E"/>
    <w:rsid w:val="002A1D4E"/>
    <w:rsid w:val="002A2869"/>
    <w:rsid w:val="002B24D6"/>
    <w:rsid w:val="002C41E6"/>
    <w:rsid w:val="002C53B1"/>
    <w:rsid w:val="002D071A"/>
    <w:rsid w:val="002D34B2"/>
    <w:rsid w:val="002D7637"/>
    <w:rsid w:val="002E17F2"/>
    <w:rsid w:val="002E7CAE"/>
    <w:rsid w:val="002F09F2"/>
    <w:rsid w:val="002F2771"/>
    <w:rsid w:val="002F37A9"/>
    <w:rsid w:val="00301CE6"/>
    <w:rsid w:val="003023B8"/>
    <w:rsid w:val="0030256B"/>
    <w:rsid w:val="0030501F"/>
    <w:rsid w:val="00307BA1"/>
    <w:rsid w:val="00311702"/>
    <w:rsid w:val="00311E82"/>
    <w:rsid w:val="00313FD6"/>
    <w:rsid w:val="003143BD"/>
    <w:rsid w:val="003203ED"/>
    <w:rsid w:val="00322C9F"/>
    <w:rsid w:val="00324D23"/>
    <w:rsid w:val="00325681"/>
    <w:rsid w:val="00331751"/>
    <w:rsid w:val="00334579"/>
    <w:rsid w:val="003355AD"/>
    <w:rsid w:val="00335858"/>
    <w:rsid w:val="00336BDA"/>
    <w:rsid w:val="00340B58"/>
    <w:rsid w:val="00342BD7"/>
    <w:rsid w:val="00343A07"/>
    <w:rsid w:val="0034581F"/>
    <w:rsid w:val="00346DB5"/>
    <w:rsid w:val="003477B1"/>
    <w:rsid w:val="00357380"/>
    <w:rsid w:val="003602D9"/>
    <w:rsid w:val="003604CE"/>
    <w:rsid w:val="003665C5"/>
    <w:rsid w:val="00370E47"/>
    <w:rsid w:val="003742AC"/>
    <w:rsid w:val="00377CE1"/>
    <w:rsid w:val="00377FDC"/>
    <w:rsid w:val="00385BF0"/>
    <w:rsid w:val="003939FF"/>
    <w:rsid w:val="003A2223"/>
    <w:rsid w:val="003A2A0F"/>
    <w:rsid w:val="003A45A1"/>
    <w:rsid w:val="003A5B0A"/>
    <w:rsid w:val="003A6BAC"/>
    <w:rsid w:val="003A7EF3"/>
    <w:rsid w:val="003B159C"/>
    <w:rsid w:val="003B369F"/>
    <w:rsid w:val="003B36A3"/>
    <w:rsid w:val="003B6490"/>
    <w:rsid w:val="003B7FE5"/>
    <w:rsid w:val="003C11C8"/>
    <w:rsid w:val="003C2702"/>
    <w:rsid w:val="003C7806"/>
    <w:rsid w:val="003C7E69"/>
    <w:rsid w:val="003D109F"/>
    <w:rsid w:val="003D2478"/>
    <w:rsid w:val="003D3C45"/>
    <w:rsid w:val="003D5B1F"/>
    <w:rsid w:val="003D7962"/>
    <w:rsid w:val="003E15FA"/>
    <w:rsid w:val="003E18E6"/>
    <w:rsid w:val="003E55E4"/>
    <w:rsid w:val="003E740B"/>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6FB2"/>
    <w:rsid w:val="00437447"/>
    <w:rsid w:val="00441A92"/>
    <w:rsid w:val="0044369A"/>
    <w:rsid w:val="00444F56"/>
    <w:rsid w:val="00446488"/>
    <w:rsid w:val="00447880"/>
    <w:rsid w:val="004517AA"/>
    <w:rsid w:val="00452CAC"/>
    <w:rsid w:val="00457565"/>
    <w:rsid w:val="00457B71"/>
    <w:rsid w:val="004614A4"/>
    <w:rsid w:val="00465B83"/>
    <w:rsid w:val="004669E2"/>
    <w:rsid w:val="00470C31"/>
    <w:rsid w:val="004734D0"/>
    <w:rsid w:val="0047556B"/>
    <w:rsid w:val="00477768"/>
    <w:rsid w:val="00492BC5"/>
    <w:rsid w:val="004964F1"/>
    <w:rsid w:val="004A16BC"/>
    <w:rsid w:val="004A1E2C"/>
    <w:rsid w:val="004A2B94"/>
    <w:rsid w:val="004A3898"/>
    <w:rsid w:val="004B7C0C"/>
    <w:rsid w:val="004C3898"/>
    <w:rsid w:val="004C4058"/>
    <w:rsid w:val="004C5B4C"/>
    <w:rsid w:val="004D36B1"/>
    <w:rsid w:val="004D7EBD"/>
    <w:rsid w:val="004E2680"/>
    <w:rsid w:val="004E28F9"/>
    <w:rsid w:val="004E3137"/>
    <w:rsid w:val="004E462E"/>
    <w:rsid w:val="004E56DC"/>
    <w:rsid w:val="004E76F4"/>
    <w:rsid w:val="004F0B4E"/>
    <w:rsid w:val="004F0B6C"/>
    <w:rsid w:val="004F2078"/>
    <w:rsid w:val="004F4DA3"/>
    <w:rsid w:val="00506557"/>
    <w:rsid w:val="0050677A"/>
    <w:rsid w:val="005108D8"/>
    <w:rsid w:val="005116F9"/>
    <w:rsid w:val="00513BF3"/>
    <w:rsid w:val="005153A7"/>
    <w:rsid w:val="005219CF"/>
    <w:rsid w:val="00524D3D"/>
    <w:rsid w:val="00534B59"/>
    <w:rsid w:val="00536759"/>
    <w:rsid w:val="00537C62"/>
    <w:rsid w:val="00540C55"/>
    <w:rsid w:val="00546970"/>
    <w:rsid w:val="00547F4D"/>
    <w:rsid w:val="00550419"/>
    <w:rsid w:val="00554E19"/>
    <w:rsid w:val="0056121F"/>
    <w:rsid w:val="00572505"/>
    <w:rsid w:val="00582809"/>
    <w:rsid w:val="0058798C"/>
    <w:rsid w:val="005900FA"/>
    <w:rsid w:val="005935A4"/>
    <w:rsid w:val="00593D47"/>
    <w:rsid w:val="005948C2"/>
    <w:rsid w:val="00595DCA"/>
    <w:rsid w:val="005967D1"/>
    <w:rsid w:val="0059779B"/>
    <w:rsid w:val="005A209A"/>
    <w:rsid w:val="005A662D"/>
    <w:rsid w:val="005B35D7"/>
    <w:rsid w:val="005B392A"/>
    <w:rsid w:val="005B3AA3"/>
    <w:rsid w:val="005B6F83"/>
    <w:rsid w:val="005C74FB"/>
    <w:rsid w:val="005D1602"/>
    <w:rsid w:val="005D25CD"/>
    <w:rsid w:val="005E385F"/>
    <w:rsid w:val="005E5B81"/>
    <w:rsid w:val="005F2CB1"/>
    <w:rsid w:val="005F3025"/>
    <w:rsid w:val="005F618C"/>
    <w:rsid w:val="005F70BD"/>
    <w:rsid w:val="0060283C"/>
    <w:rsid w:val="00604F14"/>
    <w:rsid w:val="00611B83"/>
    <w:rsid w:val="00613257"/>
    <w:rsid w:val="00620A71"/>
    <w:rsid w:val="00620D80"/>
    <w:rsid w:val="006212A9"/>
    <w:rsid w:val="006234A6"/>
    <w:rsid w:val="00630001"/>
    <w:rsid w:val="006311B3"/>
    <w:rsid w:val="0063284C"/>
    <w:rsid w:val="00636398"/>
    <w:rsid w:val="006368D3"/>
    <w:rsid w:val="006377EC"/>
    <w:rsid w:val="0064151F"/>
    <w:rsid w:val="00641533"/>
    <w:rsid w:val="0064208D"/>
    <w:rsid w:val="0064266A"/>
    <w:rsid w:val="00643475"/>
    <w:rsid w:val="0064396A"/>
    <w:rsid w:val="00645A1F"/>
    <w:rsid w:val="0064624E"/>
    <w:rsid w:val="00650AB9"/>
    <w:rsid w:val="00655129"/>
    <w:rsid w:val="00655733"/>
    <w:rsid w:val="00655ACD"/>
    <w:rsid w:val="00656A92"/>
    <w:rsid w:val="00656DDE"/>
    <w:rsid w:val="00657284"/>
    <w:rsid w:val="0066011D"/>
    <w:rsid w:val="006607C0"/>
    <w:rsid w:val="006613A6"/>
    <w:rsid w:val="006627A2"/>
    <w:rsid w:val="006634E6"/>
    <w:rsid w:val="006655EE"/>
    <w:rsid w:val="00667EE7"/>
    <w:rsid w:val="00670922"/>
    <w:rsid w:val="00670BE1"/>
    <w:rsid w:val="0067218F"/>
    <w:rsid w:val="006741F2"/>
    <w:rsid w:val="006749D0"/>
    <w:rsid w:val="00674CC3"/>
    <w:rsid w:val="00675C72"/>
    <w:rsid w:val="006771F9"/>
    <w:rsid w:val="006776D7"/>
    <w:rsid w:val="00681003"/>
    <w:rsid w:val="006817C9"/>
    <w:rsid w:val="00683ECE"/>
    <w:rsid w:val="0069356B"/>
    <w:rsid w:val="00695FC2"/>
    <w:rsid w:val="00696949"/>
    <w:rsid w:val="00697052"/>
    <w:rsid w:val="006A46FB"/>
    <w:rsid w:val="006A5E28"/>
    <w:rsid w:val="006A697B"/>
    <w:rsid w:val="006A7AFF"/>
    <w:rsid w:val="006B1816"/>
    <w:rsid w:val="006B2099"/>
    <w:rsid w:val="006B50CF"/>
    <w:rsid w:val="006B5210"/>
    <w:rsid w:val="006B5B0F"/>
    <w:rsid w:val="006C03B8"/>
    <w:rsid w:val="006C5EC9"/>
    <w:rsid w:val="006C6059"/>
    <w:rsid w:val="006C716E"/>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171B"/>
    <w:rsid w:val="00712287"/>
    <w:rsid w:val="00712772"/>
    <w:rsid w:val="00712A3B"/>
    <w:rsid w:val="007148D3"/>
    <w:rsid w:val="00715B9A"/>
    <w:rsid w:val="007212CD"/>
    <w:rsid w:val="00723B3A"/>
    <w:rsid w:val="00726EA6"/>
    <w:rsid w:val="00727208"/>
    <w:rsid w:val="00727680"/>
    <w:rsid w:val="00732461"/>
    <w:rsid w:val="0073456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192A"/>
    <w:rsid w:val="0078304C"/>
    <w:rsid w:val="00783673"/>
    <w:rsid w:val="00785490"/>
    <w:rsid w:val="00786689"/>
    <w:rsid w:val="007925EA"/>
    <w:rsid w:val="00793CD8"/>
    <w:rsid w:val="00795C92"/>
    <w:rsid w:val="00796231"/>
    <w:rsid w:val="00796E4B"/>
    <w:rsid w:val="007A1CB3"/>
    <w:rsid w:val="007A306F"/>
    <w:rsid w:val="007A43A6"/>
    <w:rsid w:val="007A58A6"/>
    <w:rsid w:val="007B3C3E"/>
    <w:rsid w:val="007B3D2D"/>
    <w:rsid w:val="007B50AE"/>
    <w:rsid w:val="007B51DF"/>
    <w:rsid w:val="007B533F"/>
    <w:rsid w:val="007C05DD"/>
    <w:rsid w:val="007C3B15"/>
    <w:rsid w:val="007C3D18"/>
    <w:rsid w:val="007C60BF"/>
    <w:rsid w:val="007C6A07"/>
    <w:rsid w:val="007C75A1"/>
    <w:rsid w:val="007C77A5"/>
    <w:rsid w:val="007D04E5"/>
    <w:rsid w:val="007D3A34"/>
    <w:rsid w:val="007D4853"/>
    <w:rsid w:val="007D5901"/>
    <w:rsid w:val="007D7526"/>
    <w:rsid w:val="007E20B8"/>
    <w:rsid w:val="007E4610"/>
    <w:rsid w:val="007E4715"/>
    <w:rsid w:val="007E505B"/>
    <w:rsid w:val="007E52CD"/>
    <w:rsid w:val="007E7091"/>
    <w:rsid w:val="007F03A9"/>
    <w:rsid w:val="00803FAE"/>
    <w:rsid w:val="0080605F"/>
    <w:rsid w:val="00807786"/>
    <w:rsid w:val="00811FCB"/>
    <w:rsid w:val="008158D6"/>
    <w:rsid w:val="008170E3"/>
    <w:rsid w:val="00817196"/>
    <w:rsid w:val="00822496"/>
    <w:rsid w:val="008235DB"/>
    <w:rsid w:val="00824AB4"/>
    <w:rsid w:val="00825C42"/>
    <w:rsid w:val="00825D25"/>
    <w:rsid w:val="00827D6F"/>
    <w:rsid w:val="008376AC"/>
    <w:rsid w:val="008422A1"/>
    <w:rsid w:val="008444E8"/>
    <w:rsid w:val="00844E80"/>
    <w:rsid w:val="00846FE7"/>
    <w:rsid w:val="0085241A"/>
    <w:rsid w:val="00856911"/>
    <w:rsid w:val="008654DC"/>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F87"/>
    <w:rsid w:val="008C2017"/>
    <w:rsid w:val="008C4958"/>
    <w:rsid w:val="008C4BAA"/>
    <w:rsid w:val="008C6AE8"/>
    <w:rsid w:val="008C7573"/>
    <w:rsid w:val="008D0DB2"/>
    <w:rsid w:val="008D34F1"/>
    <w:rsid w:val="008D39D8"/>
    <w:rsid w:val="008D6D1A"/>
    <w:rsid w:val="008E065E"/>
    <w:rsid w:val="008E0927"/>
    <w:rsid w:val="008E1909"/>
    <w:rsid w:val="008F1EAB"/>
    <w:rsid w:val="008F33DC"/>
    <w:rsid w:val="008F45EA"/>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0058"/>
    <w:rsid w:val="00971F08"/>
    <w:rsid w:val="0097603D"/>
    <w:rsid w:val="00976949"/>
    <w:rsid w:val="00980477"/>
    <w:rsid w:val="00985253"/>
    <w:rsid w:val="009853B3"/>
    <w:rsid w:val="009868A4"/>
    <w:rsid w:val="00990630"/>
    <w:rsid w:val="00991761"/>
    <w:rsid w:val="00994DCA"/>
    <w:rsid w:val="009960EC"/>
    <w:rsid w:val="009970DD"/>
    <w:rsid w:val="009A0FBA"/>
    <w:rsid w:val="009A1601"/>
    <w:rsid w:val="009A1654"/>
    <w:rsid w:val="009A462D"/>
    <w:rsid w:val="009A5CBA"/>
    <w:rsid w:val="009B1F30"/>
    <w:rsid w:val="009B3AC2"/>
    <w:rsid w:val="009B4DF4"/>
    <w:rsid w:val="009B564E"/>
    <w:rsid w:val="009B64E5"/>
    <w:rsid w:val="009B7E87"/>
    <w:rsid w:val="009C075A"/>
    <w:rsid w:val="009C3D55"/>
    <w:rsid w:val="009C403E"/>
    <w:rsid w:val="009D4FF0"/>
    <w:rsid w:val="009D703C"/>
    <w:rsid w:val="009D718F"/>
    <w:rsid w:val="009E068F"/>
    <w:rsid w:val="009E14E0"/>
    <w:rsid w:val="009E35DB"/>
    <w:rsid w:val="009E47A3"/>
    <w:rsid w:val="009F08F3"/>
    <w:rsid w:val="009F344F"/>
    <w:rsid w:val="009F56A4"/>
    <w:rsid w:val="009F5994"/>
    <w:rsid w:val="00A048A8"/>
    <w:rsid w:val="00A04F49"/>
    <w:rsid w:val="00A13E54"/>
    <w:rsid w:val="00A17F63"/>
    <w:rsid w:val="00A2193B"/>
    <w:rsid w:val="00A2351A"/>
    <w:rsid w:val="00A264A9"/>
    <w:rsid w:val="00A27785"/>
    <w:rsid w:val="00A30187"/>
    <w:rsid w:val="00A320AE"/>
    <w:rsid w:val="00A3448A"/>
    <w:rsid w:val="00A36297"/>
    <w:rsid w:val="00A41E2B"/>
    <w:rsid w:val="00A45B74"/>
    <w:rsid w:val="00A46D14"/>
    <w:rsid w:val="00A47AE7"/>
    <w:rsid w:val="00A52E1D"/>
    <w:rsid w:val="00A568FC"/>
    <w:rsid w:val="00A61499"/>
    <w:rsid w:val="00A62A77"/>
    <w:rsid w:val="00A63483"/>
    <w:rsid w:val="00A657D7"/>
    <w:rsid w:val="00A660AC"/>
    <w:rsid w:val="00A67E6C"/>
    <w:rsid w:val="00A70164"/>
    <w:rsid w:val="00A709CB"/>
    <w:rsid w:val="00A71B99"/>
    <w:rsid w:val="00A739D0"/>
    <w:rsid w:val="00A761D4"/>
    <w:rsid w:val="00A77EC4"/>
    <w:rsid w:val="00A92879"/>
    <w:rsid w:val="00A9442A"/>
    <w:rsid w:val="00AA016F"/>
    <w:rsid w:val="00AA0295"/>
    <w:rsid w:val="00AA1ED6"/>
    <w:rsid w:val="00AA51D6"/>
    <w:rsid w:val="00AB0BC8"/>
    <w:rsid w:val="00AB0C8E"/>
    <w:rsid w:val="00AB11CA"/>
    <w:rsid w:val="00AB14D9"/>
    <w:rsid w:val="00AB4AB8"/>
    <w:rsid w:val="00AB655E"/>
    <w:rsid w:val="00AC007F"/>
    <w:rsid w:val="00AC2ECD"/>
    <w:rsid w:val="00AC3119"/>
    <w:rsid w:val="00AC49FB"/>
    <w:rsid w:val="00AC5A10"/>
    <w:rsid w:val="00AD0AA3"/>
    <w:rsid w:val="00AD3F94"/>
    <w:rsid w:val="00AD4A5A"/>
    <w:rsid w:val="00AE27AC"/>
    <w:rsid w:val="00AE2834"/>
    <w:rsid w:val="00AE40E0"/>
    <w:rsid w:val="00AE4DBA"/>
    <w:rsid w:val="00AE4F07"/>
    <w:rsid w:val="00AF1C5D"/>
    <w:rsid w:val="00AF42D7"/>
    <w:rsid w:val="00B006FE"/>
    <w:rsid w:val="00B007CB"/>
    <w:rsid w:val="00B02AA9"/>
    <w:rsid w:val="00B02FA3"/>
    <w:rsid w:val="00B03121"/>
    <w:rsid w:val="00B05084"/>
    <w:rsid w:val="00B157F9"/>
    <w:rsid w:val="00B20256"/>
    <w:rsid w:val="00B20D09"/>
    <w:rsid w:val="00B27391"/>
    <w:rsid w:val="00B2763F"/>
    <w:rsid w:val="00B27AAC"/>
    <w:rsid w:val="00B27AF0"/>
    <w:rsid w:val="00B27D38"/>
    <w:rsid w:val="00B304F3"/>
    <w:rsid w:val="00B30929"/>
    <w:rsid w:val="00B372AA"/>
    <w:rsid w:val="00B40445"/>
    <w:rsid w:val="00B40BEF"/>
    <w:rsid w:val="00B41888"/>
    <w:rsid w:val="00B45A52"/>
    <w:rsid w:val="00B46175"/>
    <w:rsid w:val="00B6061D"/>
    <w:rsid w:val="00B6188F"/>
    <w:rsid w:val="00B664C7"/>
    <w:rsid w:val="00B67EEE"/>
    <w:rsid w:val="00B739F6"/>
    <w:rsid w:val="00B81A6C"/>
    <w:rsid w:val="00B8369A"/>
    <w:rsid w:val="00B85DE5"/>
    <w:rsid w:val="00B90F73"/>
    <w:rsid w:val="00B936BD"/>
    <w:rsid w:val="00B93B59"/>
    <w:rsid w:val="00B9406A"/>
    <w:rsid w:val="00B97752"/>
    <w:rsid w:val="00BA2280"/>
    <w:rsid w:val="00BA2A08"/>
    <w:rsid w:val="00BA56D2"/>
    <w:rsid w:val="00BA76E0"/>
    <w:rsid w:val="00BB2A25"/>
    <w:rsid w:val="00BB49D6"/>
    <w:rsid w:val="00BB51E9"/>
    <w:rsid w:val="00BC0FDC"/>
    <w:rsid w:val="00BC103A"/>
    <w:rsid w:val="00BC3053"/>
    <w:rsid w:val="00BC4D2E"/>
    <w:rsid w:val="00BD05A6"/>
    <w:rsid w:val="00BD48AC"/>
    <w:rsid w:val="00BD5F1A"/>
    <w:rsid w:val="00BE1234"/>
    <w:rsid w:val="00BE2FA6"/>
    <w:rsid w:val="00BE333F"/>
    <w:rsid w:val="00BE5ACA"/>
    <w:rsid w:val="00BE7406"/>
    <w:rsid w:val="00BE7603"/>
    <w:rsid w:val="00BF3279"/>
    <w:rsid w:val="00BF3C57"/>
    <w:rsid w:val="00BF74C7"/>
    <w:rsid w:val="00C014E2"/>
    <w:rsid w:val="00C015F1"/>
    <w:rsid w:val="00C01F33"/>
    <w:rsid w:val="00C02CC6"/>
    <w:rsid w:val="00C040F7"/>
    <w:rsid w:val="00C041B0"/>
    <w:rsid w:val="00C044AB"/>
    <w:rsid w:val="00C05706"/>
    <w:rsid w:val="00C07377"/>
    <w:rsid w:val="00C10478"/>
    <w:rsid w:val="00C12107"/>
    <w:rsid w:val="00C132C0"/>
    <w:rsid w:val="00C14D4B"/>
    <w:rsid w:val="00C154BB"/>
    <w:rsid w:val="00C26277"/>
    <w:rsid w:val="00C279B5"/>
    <w:rsid w:val="00C27C45"/>
    <w:rsid w:val="00C27CC4"/>
    <w:rsid w:val="00C3719D"/>
    <w:rsid w:val="00C4224E"/>
    <w:rsid w:val="00C54995"/>
    <w:rsid w:val="00C54D41"/>
    <w:rsid w:val="00C60783"/>
    <w:rsid w:val="00C64672"/>
    <w:rsid w:val="00C70697"/>
    <w:rsid w:val="00C71A68"/>
    <w:rsid w:val="00C72EF4"/>
    <w:rsid w:val="00C75D2F"/>
    <w:rsid w:val="00C767BE"/>
    <w:rsid w:val="00C76E3C"/>
    <w:rsid w:val="00C81568"/>
    <w:rsid w:val="00C81751"/>
    <w:rsid w:val="00C9027A"/>
    <w:rsid w:val="00C9068E"/>
    <w:rsid w:val="00C93C4B"/>
    <w:rsid w:val="00C944AB"/>
    <w:rsid w:val="00C95B40"/>
    <w:rsid w:val="00CA1ED8"/>
    <w:rsid w:val="00CA4676"/>
    <w:rsid w:val="00CB1F63"/>
    <w:rsid w:val="00CB6232"/>
    <w:rsid w:val="00CB7170"/>
    <w:rsid w:val="00CC040E"/>
    <w:rsid w:val="00CC111F"/>
    <w:rsid w:val="00CC2011"/>
    <w:rsid w:val="00CC3EA0"/>
    <w:rsid w:val="00CC73BC"/>
    <w:rsid w:val="00CC7B45"/>
    <w:rsid w:val="00CD1188"/>
    <w:rsid w:val="00CD2ED1"/>
    <w:rsid w:val="00CD337B"/>
    <w:rsid w:val="00CE0424"/>
    <w:rsid w:val="00CE3B1F"/>
    <w:rsid w:val="00CE7561"/>
    <w:rsid w:val="00CF1354"/>
    <w:rsid w:val="00CF363F"/>
    <w:rsid w:val="00CF3B1F"/>
    <w:rsid w:val="00CF3BF6"/>
    <w:rsid w:val="00CF625B"/>
    <w:rsid w:val="00CF687E"/>
    <w:rsid w:val="00D0349B"/>
    <w:rsid w:val="00D10249"/>
    <w:rsid w:val="00D115C3"/>
    <w:rsid w:val="00D11897"/>
    <w:rsid w:val="00D13135"/>
    <w:rsid w:val="00D13E4E"/>
    <w:rsid w:val="00D15D7C"/>
    <w:rsid w:val="00D239A7"/>
    <w:rsid w:val="00D23F47"/>
    <w:rsid w:val="00D2617D"/>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0A35"/>
    <w:rsid w:val="00D7324B"/>
    <w:rsid w:val="00D77B1D"/>
    <w:rsid w:val="00D8021F"/>
    <w:rsid w:val="00D80383"/>
    <w:rsid w:val="00D823C6"/>
    <w:rsid w:val="00D849C2"/>
    <w:rsid w:val="00D86CA3"/>
    <w:rsid w:val="00D871CE"/>
    <w:rsid w:val="00D9196D"/>
    <w:rsid w:val="00D92982"/>
    <w:rsid w:val="00DA2EAD"/>
    <w:rsid w:val="00DA305E"/>
    <w:rsid w:val="00DA3DE1"/>
    <w:rsid w:val="00DA5417"/>
    <w:rsid w:val="00DA56E8"/>
    <w:rsid w:val="00DA6012"/>
    <w:rsid w:val="00DB0A9F"/>
    <w:rsid w:val="00DB377D"/>
    <w:rsid w:val="00DC2D36"/>
    <w:rsid w:val="00DC53EF"/>
    <w:rsid w:val="00DC73DC"/>
    <w:rsid w:val="00DE5608"/>
    <w:rsid w:val="00DE58D0"/>
    <w:rsid w:val="00DE654F"/>
    <w:rsid w:val="00DF0B6E"/>
    <w:rsid w:val="00DF15E0"/>
    <w:rsid w:val="00DF37A0"/>
    <w:rsid w:val="00DF3D21"/>
    <w:rsid w:val="00DF71A0"/>
    <w:rsid w:val="00E110E7"/>
    <w:rsid w:val="00E11B20"/>
    <w:rsid w:val="00E14D9A"/>
    <w:rsid w:val="00E17FA2"/>
    <w:rsid w:val="00E22330"/>
    <w:rsid w:val="00E24699"/>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0ED5"/>
    <w:rsid w:val="00E63838"/>
    <w:rsid w:val="00E64434"/>
    <w:rsid w:val="00E660D3"/>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180"/>
    <w:rsid w:val="00EC27C6"/>
    <w:rsid w:val="00EC4207"/>
    <w:rsid w:val="00EC5653"/>
    <w:rsid w:val="00EC71CE"/>
    <w:rsid w:val="00ED1006"/>
    <w:rsid w:val="00ED7330"/>
    <w:rsid w:val="00EF18FE"/>
    <w:rsid w:val="00EF3B99"/>
    <w:rsid w:val="00EF5787"/>
    <w:rsid w:val="00EF60D0"/>
    <w:rsid w:val="00F0528D"/>
    <w:rsid w:val="00F06C67"/>
    <w:rsid w:val="00F06DFD"/>
    <w:rsid w:val="00F071D1"/>
    <w:rsid w:val="00F07533"/>
    <w:rsid w:val="00F10629"/>
    <w:rsid w:val="00F154BD"/>
    <w:rsid w:val="00F15FA5"/>
    <w:rsid w:val="00F209B7"/>
    <w:rsid w:val="00F2376F"/>
    <w:rsid w:val="00F243D8"/>
    <w:rsid w:val="00F30828"/>
    <w:rsid w:val="00F313D6"/>
    <w:rsid w:val="00F35F87"/>
    <w:rsid w:val="00F40F0C"/>
    <w:rsid w:val="00F4766C"/>
    <w:rsid w:val="00F507D1"/>
    <w:rsid w:val="00F519CE"/>
    <w:rsid w:val="00F51ADA"/>
    <w:rsid w:val="00F552E0"/>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31C"/>
    <w:rsid w:val="00F9056A"/>
    <w:rsid w:val="00F90F8D"/>
    <w:rsid w:val="00F92782"/>
    <w:rsid w:val="00F92F72"/>
    <w:rsid w:val="00F93349"/>
    <w:rsid w:val="00F93AA9"/>
    <w:rsid w:val="00F93C9A"/>
    <w:rsid w:val="00F96985"/>
    <w:rsid w:val="00F97838"/>
    <w:rsid w:val="00FA2BB3"/>
    <w:rsid w:val="00FB4C80"/>
    <w:rsid w:val="00FB6229"/>
    <w:rsid w:val="00FB6A6A"/>
    <w:rsid w:val="00FB7856"/>
    <w:rsid w:val="00FC7429"/>
    <w:rsid w:val="00FD07F6"/>
    <w:rsid w:val="00FD1EC8"/>
    <w:rsid w:val="00FD47ED"/>
    <w:rsid w:val="00FD74DB"/>
    <w:rsid w:val="00FD7660"/>
    <w:rsid w:val="00FE0655"/>
    <w:rsid w:val="00FE2045"/>
    <w:rsid w:val="00FE2365"/>
    <w:rsid w:val="00FE4C7B"/>
    <w:rsid w:val="00FE704D"/>
    <w:rsid w:val="00FE7336"/>
    <w:rsid w:val="00FE787C"/>
    <w:rsid w:val="00FF3A57"/>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note text" w:uiPriority="99"/>
    <w:lsdException w:name="caption" w:qFormat="1"/>
    <w:lsdException w:name="table of figures" w:uiPriority="99"/>
    <w:lsdException w:name="footnote reference"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17C6"/>
    <w:pPr>
      <w:spacing w:after="160" w:line="259" w:lineRule="auto"/>
    </w:pPr>
    <w:rPr>
      <w:rFonts w:ascii="Arial" w:eastAsiaTheme="minorHAnsi" w:hAnsi="Arial" w:cstheme="minorBidi"/>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1817C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17C6"/>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uiPriority w:val="99"/>
    <w:rsid w:val="00D50F97"/>
    <w:rPr>
      <w:b/>
      <w:bCs/>
      <w:position w:val="6"/>
      <w:sz w:val="16"/>
      <w:szCs w:val="16"/>
    </w:rPr>
  </w:style>
  <w:style w:type="paragraph" w:styleId="FootnoteText">
    <w:name w:val="footnote text"/>
    <w:basedOn w:val="Normal"/>
    <w:link w:val="FootnoteTextChar"/>
    <w:uiPriority w:val="99"/>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table" w:styleId="PlainTable1">
    <w:name w:val="Plain Table 1"/>
    <w:basedOn w:val="TableNormal"/>
    <w:uiPriority w:val="72"/>
    <w:rsid w:val="00B27D3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Equation">
    <w:name w:val="Equation"/>
    <w:aliases w:val="eq"/>
    <w:basedOn w:val="Normal"/>
    <w:link w:val="EquationeqChar"/>
    <w:rsid w:val="00FF3A57"/>
    <w:pPr>
      <w:tabs>
        <w:tab w:val="left" w:pos="1134"/>
        <w:tab w:val="center" w:pos="4820"/>
        <w:tab w:val="right" w:pos="9639"/>
      </w:tabs>
      <w:spacing w:before="120" w:after="0"/>
    </w:pPr>
    <w:rPr>
      <w:rFonts w:ascii="Times New Roman" w:hAnsi="Times New Roman"/>
      <w:sz w:val="24"/>
    </w:rPr>
  </w:style>
  <w:style w:type="character" w:customStyle="1" w:styleId="FootnoteTextChar">
    <w:name w:val="Footnote Text Char"/>
    <w:basedOn w:val="DefaultParagraphFont"/>
    <w:link w:val="FootnoteText"/>
    <w:uiPriority w:val="99"/>
    <w:locked/>
    <w:rsid w:val="00FF3A57"/>
    <w:rPr>
      <w:rFonts w:ascii="Arial" w:hAnsi="Arial"/>
      <w:sz w:val="16"/>
      <w:szCs w:val="16"/>
      <w:lang w:val="en-GB" w:eastAsia="zh-CN"/>
    </w:rPr>
  </w:style>
  <w:style w:type="character" w:customStyle="1" w:styleId="EquationeqChar">
    <w:name w:val="Equation.eq Char"/>
    <w:basedOn w:val="DefaultParagraphFont"/>
    <w:link w:val="Equation"/>
    <w:qFormat/>
    <w:locked/>
    <w:rsid w:val="00FF3A57"/>
    <w:rPr>
      <w:rFonts w:ascii="Times New Roman" w:hAnsi="Times New Roman"/>
      <w:sz w:val="24"/>
      <w:lang w:val="en-GB"/>
    </w:rPr>
  </w:style>
  <w:style w:type="table" w:styleId="TableGridLight">
    <w:name w:val="Grid Table Light"/>
    <w:basedOn w:val="TableNormal"/>
    <w:uiPriority w:val="32"/>
    <w:qFormat/>
    <w:rsid w:val="00041D0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t">
    <w:name w:val="st"/>
    <w:basedOn w:val="DefaultParagraphFont"/>
    <w:rsid w:val="00CF363F"/>
  </w:style>
  <w:style w:type="character" w:styleId="Emphasis">
    <w:name w:val="Emphasis"/>
    <w:basedOn w:val="DefaultParagraphFont"/>
    <w:uiPriority w:val="20"/>
    <w:qFormat/>
    <w:rsid w:val="00CF363F"/>
    <w:rPr>
      <w:i/>
      <w:iCs/>
    </w:rPr>
  </w:style>
  <w:style w:type="paragraph" w:customStyle="1" w:styleId="Questionref">
    <w:name w:val="Question_ref"/>
    <w:basedOn w:val="Normal"/>
    <w:next w:val="Normal"/>
    <w:qFormat/>
    <w:rsid w:val="00C27CC4"/>
    <w:pPr>
      <w:keepNext/>
      <w:keepLines/>
      <w:tabs>
        <w:tab w:val="left" w:pos="1134"/>
        <w:tab w:val="left" w:pos="1871"/>
        <w:tab w:val="left" w:pos="2268"/>
      </w:tabs>
      <w:spacing w:before="120" w:after="0"/>
      <w:jc w:val="center"/>
    </w:pPr>
    <w:rPr>
      <w:rFonts w:ascii="Times New Roman" w:eastAsiaTheme="minorEastAsia" w:hAnsi="Times New Roman"/>
      <w:sz w:val="24"/>
    </w:rPr>
  </w:style>
  <w:style w:type="character" w:styleId="PlaceholderText">
    <w:name w:val="Placeholder Text"/>
    <w:basedOn w:val="DefaultParagraphFont"/>
    <w:uiPriority w:val="99"/>
    <w:semiHidden/>
    <w:rsid w:val="00D15D7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39657">
      <w:bodyDiv w:val="1"/>
      <w:marLeft w:val="0"/>
      <w:marRight w:val="0"/>
      <w:marTop w:val="0"/>
      <w:marBottom w:val="0"/>
      <w:divBdr>
        <w:top w:val="none" w:sz="0" w:space="0" w:color="auto"/>
        <w:left w:val="none" w:sz="0" w:space="0" w:color="auto"/>
        <w:bottom w:val="none" w:sz="0" w:space="0" w:color="auto"/>
        <w:right w:val="none" w:sz="0" w:space="0" w:color="auto"/>
      </w:divBdr>
    </w:div>
    <w:div w:id="499391118">
      <w:bodyDiv w:val="1"/>
      <w:marLeft w:val="0"/>
      <w:marRight w:val="0"/>
      <w:marTop w:val="0"/>
      <w:marBottom w:val="0"/>
      <w:divBdr>
        <w:top w:val="none" w:sz="0" w:space="0" w:color="auto"/>
        <w:left w:val="none" w:sz="0" w:space="0" w:color="auto"/>
        <w:bottom w:val="none" w:sz="0" w:space="0" w:color="auto"/>
        <w:right w:val="none" w:sz="0" w:space="0" w:color="auto"/>
      </w:divBdr>
    </w:div>
    <w:div w:id="515580556">
      <w:bodyDiv w:val="1"/>
      <w:marLeft w:val="0"/>
      <w:marRight w:val="0"/>
      <w:marTop w:val="0"/>
      <w:marBottom w:val="0"/>
      <w:divBdr>
        <w:top w:val="none" w:sz="0" w:space="0" w:color="auto"/>
        <w:left w:val="none" w:sz="0" w:space="0" w:color="auto"/>
        <w:bottom w:val="none" w:sz="0" w:space="0" w:color="auto"/>
        <w:right w:val="none" w:sz="0" w:space="0" w:color="auto"/>
      </w:divBdr>
    </w:div>
    <w:div w:id="532771613">
      <w:bodyDiv w:val="1"/>
      <w:marLeft w:val="0"/>
      <w:marRight w:val="0"/>
      <w:marTop w:val="0"/>
      <w:marBottom w:val="0"/>
      <w:divBdr>
        <w:top w:val="none" w:sz="0" w:space="0" w:color="auto"/>
        <w:left w:val="none" w:sz="0" w:space="0" w:color="auto"/>
        <w:bottom w:val="none" w:sz="0" w:space="0" w:color="auto"/>
        <w:right w:val="none" w:sz="0" w:space="0" w:color="auto"/>
      </w:divBdr>
    </w:div>
    <w:div w:id="1181701673">
      <w:bodyDiv w:val="1"/>
      <w:marLeft w:val="0"/>
      <w:marRight w:val="0"/>
      <w:marTop w:val="0"/>
      <w:marBottom w:val="0"/>
      <w:divBdr>
        <w:top w:val="none" w:sz="0" w:space="0" w:color="auto"/>
        <w:left w:val="none" w:sz="0" w:space="0" w:color="auto"/>
        <w:bottom w:val="none" w:sz="0" w:space="0" w:color="auto"/>
        <w:right w:val="none" w:sz="0" w:space="0" w:color="auto"/>
      </w:divBdr>
    </w:div>
    <w:div w:id="1329599749">
      <w:bodyDiv w:val="1"/>
      <w:marLeft w:val="0"/>
      <w:marRight w:val="0"/>
      <w:marTop w:val="0"/>
      <w:marBottom w:val="0"/>
      <w:divBdr>
        <w:top w:val="none" w:sz="0" w:space="0" w:color="auto"/>
        <w:left w:val="none" w:sz="0" w:space="0" w:color="auto"/>
        <w:bottom w:val="none" w:sz="0" w:space="0" w:color="auto"/>
        <w:right w:val="none" w:sz="0" w:space="0" w:color="auto"/>
      </w:divBdr>
    </w:div>
    <w:div w:id="1381396162">
      <w:bodyDiv w:val="1"/>
      <w:marLeft w:val="0"/>
      <w:marRight w:val="0"/>
      <w:marTop w:val="0"/>
      <w:marBottom w:val="0"/>
      <w:divBdr>
        <w:top w:val="none" w:sz="0" w:space="0" w:color="auto"/>
        <w:left w:val="none" w:sz="0" w:space="0" w:color="auto"/>
        <w:bottom w:val="none" w:sz="0" w:space="0" w:color="auto"/>
        <w:right w:val="none" w:sz="0" w:space="0" w:color="auto"/>
      </w:divBdr>
    </w:div>
    <w:div w:id="1665039566">
      <w:bodyDiv w:val="1"/>
      <w:marLeft w:val="0"/>
      <w:marRight w:val="0"/>
      <w:marTop w:val="0"/>
      <w:marBottom w:val="0"/>
      <w:divBdr>
        <w:top w:val="none" w:sz="0" w:space="0" w:color="auto"/>
        <w:left w:val="none" w:sz="0" w:space="0" w:color="auto"/>
        <w:bottom w:val="none" w:sz="0" w:space="0" w:color="auto"/>
        <w:right w:val="none" w:sz="0" w:space="0" w:color="auto"/>
      </w:divBdr>
    </w:div>
    <w:div w:id="174911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6D478C-CB6A-4879-A816-185F4B10F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813</Words>
  <Characters>4639</Characters>
  <Application>Microsoft Office Word</Application>
  <DocSecurity>0</DocSecurity>
  <Lines>38</Lines>
  <Paragraphs>10</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Requirements on user experienced data rate</vt:lpstr>
      <vt:lpstr>System performance</vt:lpstr>
      <vt:lpstr>Conclusion</vt:lpstr>
      <vt:lpstr>References</vt:lpstr>
    </vt:vector>
  </TitlesOfParts>
  <Company/>
  <LinksUpToDate>false</LinksUpToDate>
  <CharactersWithSpaces>5442</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2018-02-16T22:26:00Z</dcterms:created>
  <dcterms:modified xsi:type="dcterms:W3CDTF">2018-02-16T22:27:00Z</dcterms:modified>
</cp:coreProperties>
</file>